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09F" w14:textId="77777777" w:rsidR="00750785" w:rsidRPr="0035343A" w:rsidRDefault="00750785" w:rsidP="00A3272D">
      <w:pPr>
        <w:spacing w:after="0" w:line="240" w:lineRule="auto"/>
        <w:jc w:val="center"/>
        <w:rPr>
          <w:b/>
          <w:sz w:val="24"/>
          <w:szCs w:val="24"/>
        </w:rPr>
      </w:pPr>
      <w:r w:rsidRPr="0035343A">
        <w:rPr>
          <w:b/>
          <w:sz w:val="24"/>
          <w:szCs w:val="24"/>
        </w:rPr>
        <w:t xml:space="preserve">Ogłoszenie o zwołaniu </w:t>
      </w:r>
      <w:r w:rsidR="00285CC5" w:rsidRPr="0035343A">
        <w:rPr>
          <w:b/>
          <w:sz w:val="24"/>
          <w:szCs w:val="24"/>
        </w:rPr>
        <w:t>Z</w:t>
      </w:r>
      <w:r w:rsidR="00AB4570" w:rsidRPr="0035343A">
        <w:rPr>
          <w:b/>
          <w:sz w:val="24"/>
          <w:szCs w:val="24"/>
        </w:rPr>
        <w:t xml:space="preserve">wyczajnego </w:t>
      </w:r>
      <w:r w:rsidRPr="0035343A">
        <w:rPr>
          <w:b/>
          <w:sz w:val="24"/>
          <w:szCs w:val="24"/>
        </w:rPr>
        <w:t>Walnego Zgromadzenia</w:t>
      </w:r>
    </w:p>
    <w:p w14:paraId="649C3056" w14:textId="77777777" w:rsidR="00750785" w:rsidRPr="0035343A" w:rsidRDefault="00750785" w:rsidP="00A3272D">
      <w:pPr>
        <w:jc w:val="center"/>
        <w:rPr>
          <w:b/>
          <w:sz w:val="24"/>
          <w:szCs w:val="24"/>
        </w:rPr>
      </w:pPr>
      <w:r w:rsidRPr="0035343A">
        <w:rPr>
          <w:b/>
          <w:sz w:val="24"/>
          <w:szCs w:val="24"/>
        </w:rPr>
        <w:t xml:space="preserve">Spółki </w:t>
      </w:r>
      <w:r w:rsidR="00A3272D" w:rsidRPr="0035343A">
        <w:rPr>
          <w:rFonts w:cs="Arial"/>
          <w:b/>
          <w:sz w:val="24"/>
          <w:szCs w:val="24"/>
        </w:rPr>
        <w:t xml:space="preserve">Ośrodek Profilaktyki i Epidemiologii Nowotworów im. Aliny </w:t>
      </w:r>
      <w:proofErr w:type="spellStart"/>
      <w:r w:rsidR="00A3272D" w:rsidRPr="0035343A">
        <w:rPr>
          <w:rFonts w:cs="Arial"/>
          <w:b/>
          <w:sz w:val="24"/>
          <w:szCs w:val="24"/>
        </w:rPr>
        <w:t>Pienkowskiej</w:t>
      </w:r>
      <w:proofErr w:type="spellEnd"/>
      <w:r w:rsidR="00A3272D" w:rsidRPr="0035343A">
        <w:rPr>
          <w:rFonts w:cs="Arial"/>
          <w:b/>
          <w:sz w:val="24"/>
          <w:szCs w:val="24"/>
        </w:rPr>
        <w:t xml:space="preserve"> </w:t>
      </w:r>
      <w:r w:rsidRPr="0035343A">
        <w:rPr>
          <w:b/>
          <w:sz w:val="24"/>
          <w:szCs w:val="24"/>
        </w:rPr>
        <w:t xml:space="preserve">S. A. </w:t>
      </w:r>
      <w:r w:rsidR="00A3272D" w:rsidRPr="0035343A">
        <w:rPr>
          <w:b/>
          <w:sz w:val="24"/>
          <w:szCs w:val="24"/>
        </w:rPr>
        <w:br/>
      </w:r>
      <w:r w:rsidRPr="0035343A">
        <w:rPr>
          <w:b/>
          <w:sz w:val="24"/>
          <w:szCs w:val="24"/>
        </w:rPr>
        <w:t xml:space="preserve">z siedzibą w </w:t>
      </w:r>
      <w:r w:rsidR="00B13740" w:rsidRPr="0035343A">
        <w:rPr>
          <w:b/>
          <w:sz w:val="24"/>
          <w:szCs w:val="24"/>
        </w:rPr>
        <w:t>Poznaniu</w:t>
      </w:r>
    </w:p>
    <w:p w14:paraId="56F74582" w14:textId="30D60321" w:rsidR="001C57B1" w:rsidRPr="00BA6AC4" w:rsidRDefault="00750785" w:rsidP="00846423">
      <w:pPr>
        <w:spacing w:line="259" w:lineRule="auto"/>
        <w:jc w:val="both"/>
        <w:rPr>
          <w:rFonts w:cs="TimesNewRomanPSMT"/>
          <w:bCs/>
          <w:sz w:val="24"/>
          <w:szCs w:val="24"/>
        </w:rPr>
      </w:pPr>
      <w:r w:rsidRPr="00BA6AC4">
        <w:rPr>
          <w:rFonts w:cs="TimesNewRomanPSMT"/>
          <w:bCs/>
          <w:sz w:val="24"/>
          <w:szCs w:val="24"/>
        </w:rPr>
        <w:t xml:space="preserve">Zarząd </w:t>
      </w:r>
      <w:r w:rsidR="003D5263" w:rsidRPr="00BA6AC4">
        <w:rPr>
          <w:rFonts w:cs="TimesNewRomanPSMT"/>
          <w:bCs/>
          <w:sz w:val="24"/>
          <w:szCs w:val="24"/>
        </w:rPr>
        <w:t>Spółki</w:t>
      </w:r>
      <w:r w:rsidR="00704843" w:rsidRPr="00BA6AC4">
        <w:rPr>
          <w:rFonts w:cs="TimesNewRomanPSMT"/>
          <w:bCs/>
          <w:sz w:val="24"/>
          <w:szCs w:val="24"/>
        </w:rPr>
        <w:t xml:space="preserve"> </w:t>
      </w:r>
      <w:r w:rsidR="00A3272D" w:rsidRPr="00BA6AC4">
        <w:rPr>
          <w:rFonts w:cs="TimesNewRomanPSMT"/>
          <w:bCs/>
          <w:sz w:val="24"/>
          <w:szCs w:val="24"/>
        </w:rPr>
        <w:t xml:space="preserve">Ośrodek Profilaktyki i Epidemiologii Nowotworów im. Aliny </w:t>
      </w:r>
      <w:proofErr w:type="spellStart"/>
      <w:r w:rsidR="00A3272D" w:rsidRPr="00BA6AC4">
        <w:rPr>
          <w:rFonts w:cs="TimesNewRomanPSMT"/>
          <w:bCs/>
          <w:sz w:val="24"/>
          <w:szCs w:val="24"/>
        </w:rPr>
        <w:t>Pienkowskiej</w:t>
      </w:r>
      <w:proofErr w:type="spellEnd"/>
      <w:r w:rsidR="00A3272D" w:rsidRPr="00BA6AC4">
        <w:rPr>
          <w:rFonts w:cs="TimesNewRomanPSMT"/>
          <w:bCs/>
          <w:sz w:val="24"/>
          <w:szCs w:val="24"/>
        </w:rPr>
        <w:t xml:space="preserve"> </w:t>
      </w:r>
      <w:r w:rsidRPr="00BA6AC4">
        <w:rPr>
          <w:rFonts w:cs="TimesNewRomanPSMT"/>
          <w:bCs/>
          <w:sz w:val="24"/>
          <w:szCs w:val="24"/>
        </w:rPr>
        <w:t>Spółka Akcyjna z siedz</w:t>
      </w:r>
      <w:r w:rsidR="00BE15C8" w:rsidRPr="00BA6AC4">
        <w:rPr>
          <w:rFonts w:cs="TimesNewRomanPSMT"/>
          <w:bCs/>
          <w:sz w:val="24"/>
          <w:szCs w:val="24"/>
        </w:rPr>
        <w:t>ib</w:t>
      </w:r>
      <w:r w:rsidRPr="00BA6AC4">
        <w:rPr>
          <w:rFonts w:cs="TimesNewRomanPSMT"/>
          <w:bCs/>
          <w:sz w:val="24"/>
          <w:szCs w:val="24"/>
        </w:rPr>
        <w:t>ą</w:t>
      </w:r>
      <w:r w:rsidR="00BE15C8" w:rsidRPr="00BA6AC4">
        <w:rPr>
          <w:rFonts w:cs="TimesNewRomanPSMT"/>
          <w:bCs/>
          <w:sz w:val="24"/>
          <w:szCs w:val="24"/>
        </w:rPr>
        <w:t xml:space="preserve"> w Poznaniu (6</w:t>
      </w:r>
      <w:r w:rsidR="00A3272D" w:rsidRPr="00BA6AC4">
        <w:rPr>
          <w:rFonts w:cs="TimesNewRomanPSMT"/>
          <w:bCs/>
          <w:sz w:val="24"/>
          <w:szCs w:val="24"/>
        </w:rPr>
        <w:t>1</w:t>
      </w:r>
      <w:r w:rsidR="00BE15C8" w:rsidRPr="00BA6AC4">
        <w:rPr>
          <w:rFonts w:cs="TimesNewRomanPSMT"/>
          <w:bCs/>
          <w:sz w:val="24"/>
          <w:szCs w:val="24"/>
        </w:rPr>
        <w:t>-</w:t>
      </w:r>
      <w:r w:rsidR="00A3272D" w:rsidRPr="00BA6AC4">
        <w:rPr>
          <w:rFonts w:cs="TimesNewRomanPSMT"/>
          <w:bCs/>
          <w:sz w:val="24"/>
          <w:szCs w:val="24"/>
        </w:rPr>
        <w:t>8</w:t>
      </w:r>
      <w:r w:rsidR="00BE15C8" w:rsidRPr="00BA6AC4">
        <w:rPr>
          <w:rFonts w:cs="TimesNewRomanPSMT"/>
          <w:bCs/>
          <w:sz w:val="24"/>
          <w:szCs w:val="24"/>
        </w:rPr>
        <w:t>6</w:t>
      </w:r>
      <w:r w:rsidR="00A3272D" w:rsidRPr="00BA6AC4">
        <w:rPr>
          <w:rFonts w:cs="TimesNewRomanPSMT"/>
          <w:bCs/>
          <w:sz w:val="24"/>
          <w:szCs w:val="24"/>
        </w:rPr>
        <w:t>3</w:t>
      </w:r>
      <w:r w:rsidR="00BE15C8" w:rsidRPr="00BA6AC4">
        <w:rPr>
          <w:rFonts w:cs="TimesNewRomanPSMT"/>
          <w:bCs/>
          <w:sz w:val="24"/>
          <w:szCs w:val="24"/>
        </w:rPr>
        <w:t xml:space="preserve">), przy </w:t>
      </w:r>
      <w:r w:rsidRPr="00BA6AC4">
        <w:rPr>
          <w:rFonts w:cs="TimesNewRomanPSMT"/>
          <w:bCs/>
          <w:sz w:val="24"/>
          <w:szCs w:val="24"/>
        </w:rPr>
        <w:t>ul. </w:t>
      </w:r>
      <w:r w:rsidR="00A3272D" w:rsidRPr="00BA6AC4">
        <w:rPr>
          <w:rFonts w:cs="TimesNewRomanPSMT"/>
          <w:bCs/>
          <w:sz w:val="24"/>
          <w:szCs w:val="24"/>
        </w:rPr>
        <w:t>Kazimierza Wielkiego 24/26</w:t>
      </w:r>
      <w:r w:rsidRPr="00BA6AC4">
        <w:rPr>
          <w:rFonts w:cs="TimesNewRomanPSMT"/>
          <w:bCs/>
          <w:sz w:val="24"/>
          <w:szCs w:val="24"/>
        </w:rPr>
        <w:t xml:space="preserve">, wpisanej do rejestru przedsiębiorców </w:t>
      </w:r>
      <w:r w:rsidR="001B4B74" w:rsidRPr="00BA6AC4">
        <w:rPr>
          <w:rFonts w:cs="TimesNewRomanPSMT"/>
          <w:bCs/>
          <w:sz w:val="24"/>
          <w:szCs w:val="24"/>
        </w:rPr>
        <w:t xml:space="preserve">Krajowego Rejestru Sądowego </w:t>
      </w:r>
      <w:r w:rsidRPr="00BA6AC4">
        <w:rPr>
          <w:rFonts w:cs="TimesNewRomanPSMT"/>
          <w:bCs/>
          <w:sz w:val="24"/>
          <w:szCs w:val="24"/>
        </w:rPr>
        <w:t xml:space="preserve">prowadzonego przez Sąd Rejonowy </w:t>
      </w:r>
      <w:r w:rsidR="00B13740" w:rsidRPr="00BA6AC4">
        <w:rPr>
          <w:rFonts w:cs="TimesNewRomanPSMT"/>
          <w:bCs/>
          <w:sz w:val="24"/>
          <w:szCs w:val="24"/>
        </w:rPr>
        <w:t xml:space="preserve">Poznań </w:t>
      </w:r>
      <w:r w:rsidR="001B4B74" w:rsidRPr="00BA6AC4">
        <w:rPr>
          <w:rFonts w:cs="TimesNewRomanPSMT"/>
          <w:bCs/>
          <w:sz w:val="24"/>
          <w:szCs w:val="24"/>
        </w:rPr>
        <w:t xml:space="preserve">Nowe Miasto i Wilda w Poznaniu </w:t>
      </w:r>
      <w:r w:rsidRPr="00BA6AC4">
        <w:rPr>
          <w:rFonts w:cs="TimesNewRomanPSMT"/>
          <w:bCs/>
          <w:sz w:val="24"/>
          <w:szCs w:val="24"/>
        </w:rPr>
        <w:t xml:space="preserve">VIII Wydział Gospodarczy Krajowego Rejestru Sądowego pod numerem KRS </w:t>
      </w:r>
      <w:r w:rsidR="00B13740" w:rsidRPr="00BA6AC4">
        <w:rPr>
          <w:rFonts w:cs="TimesNewRomanPSMT"/>
          <w:bCs/>
          <w:sz w:val="24"/>
          <w:szCs w:val="24"/>
        </w:rPr>
        <w:t>0000</w:t>
      </w:r>
      <w:r w:rsidR="00A3272D" w:rsidRPr="00BA6AC4">
        <w:rPr>
          <w:rFonts w:cs="TimesNewRomanPSMT"/>
          <w:bCs/>
          <w:sz w:val="24"/>
          <w:szCs w:val="24"/>
        </w:rPr>
        <w:t>53081</w:t>
      </w:r>
      <w:r w:rsidR="00B13740" w:rsidRPr="00BA6AC4">
        <w:rPr>
          <w:rFonts w:cs="TimesNewRomanPSMT"/>
          <w:bCs/>
          <w:sz w:val="24"/>
          <w:szCs w:val="24"/>
        </w:rPr>
        <w:t>9</w:t>
      </w:r>
      <w:r w:rsidR="00A3272D" w:rsidRPr="00BA6AC4">
        <w:rPr>
          <w:rFonts w:ascii="Tahoma" w:eastAsia="Times New Roman" w:hAnsi="Tahoma" w:cs="Tahoma"/>
          <w:bCs/>
          <w:sz w:val="24"/>
          <w:szCs w:val="24"/>
          <w:lang w:eastAsia="pl-PL"/>
        </w:rPr>
        <w:t xml:space="preserve"> </w:t>
      </w:r>
      <w:r w:rsidRPr="00BA6AC4">
        <w:rPr>
          <w:rFonts w:cs="TimesNewRomanPSMT"/>
          <w:bCs/>
          <w:sz w:val="24"/>
          <w:szCs w:val="24"/>
        </w:rPr>
        <w:t>(dalej „Spółk</w:t>
      </w:r>
      <w:r w:rsidR="0036082A">
        <w:rPr>
          <w:rFonts w:cs="TimesNewRomanPSMT"/>
          <w:bCs/>
          <w:sz w:val="24"/>
          <w:szCs w:val="24"/>
        </w:rPr>
        <w:t>a</w:t>
      </w:r>
      <w:r w:rsidRPr="00BA6AC4">
        <w:rPr>
          <w:rFonts w:cs="TimesNewRomanPSMT"/>
          <w:bCs/>
          <w:sz w:val="24"/>
          <w:szCs w:val="24"/>
        </w:rPr>
        <w:t xml:space="preserve">”) </w:t>
      </w:r>
      <w:r w:rsidR="001C57B1" w:rsidRPr="00BA6AC4">
        <w:rPr>
          <w:rFonts w:cs="TimesNewRomanPSMT"/>
          <w:bCs/>
          <w:sz w:val="24"/>
          <w:szCs w:val="24"/>
        </w:rPr>
        <w:t>działając na podstawie art. 399 § 1 w związku z art. 402</w:t>
      </w:r>
      <w:r w:rsidR="001C57B1" w:rsidRPr="00BA6AC4">
        <w:rPr>
          <w:rFonts w:cs="TimesNewRomanPSMT"/>
          <w:bCs/>
          <w:sz w:val="24"/>
          <w:szCs w:val="24"/>
          <w:vertAlign w:val="superscript"/>
        </w:rPr>
        <w:t xml:space="preserve">1 </w:t>
      </w:r>
      <w:r w:rsidR="001C57B1" w:rsidRPr="00BA6AC4">
        <w:rPr>
          <w:rFonts w:cs="TimesNewRomanPSMT"/>
          <w:bCs/>
          <w:sz w:val="24"/>
          <w:szCs w:val="24"/>
        </w:rPr>
        <w:t>§ 1, art. 402</w:t>
      </w:r>
      <w:r w:rsidR="001C57B1" w:rsidRPr="00BA6AC4">
        <w:rPr>
          <w:rFonts w:cs="TimesNewRomanPSMT"/>
          <w:bCs/>
          <w:sz w:val="24"/>
          <w:szCs w:val="24"/>
          <w:vertAlign w:val="superscript"/>
        </w:rPr>
        <w:t>2</w:t>
      </w:r>
      <w:r w:rsidR="001C57B1" w:rsidRPr="00BA6AC4">
        <w:rPr>
          <w:rFonts w:cs="TimesNewRomanPSMT"/>
          <w:bCs/>
          <w:sz w:val="24"/>
          <w:szCs w:val="24"/>
        </w:rPr>
        <w:t xml:space="preserve"> kodeksu spółek handlowych (dalej </w:t>
      </w:r>
      <w:proofErr w:type="spellStart"/>
      <w:r w:rsidR="001C57B1" w:rsidRPr="00BA6AC4">
        <w:rPr>
          <w:rFonts w:cs="TimesNewRomanPSMT"/>
          <w:bCs/>
          <w:sz w:val="24"/>
          <w:szCs w:val="24"/>
        </w:rPr>
        <w:t>ksh</w:t>
      </w:r>
      <w:proofErr w:type="spellEnd"/>
      <w:r w:rsidR="001C57B1" w:rsidRPr="00BA6AC4">
        <w:rPr>
          <w:rFonts w:cs="TimesNewRomanPSMT"/>
          <w:bCs/>
          <w:sz w:val="24"/>
          <w:szCs w:val="24"/>
        </w:rPr>
        <w:t>) oraz §</w:t>
      </w:r>
      <w:r w:rsidR="00E222B7">
        <w:rPr>
          <w:rFonts w:cs="TimesNewRomanPSMT"/>
          <w:bCs/>
          <w:sz w:val="24"/>
          <w:szCs w:val="24"/>
        </w:rPr>
        <w:t xml:space="preserve"> </w:t>
      </w:r>
      <w:r w:rsidR="00E222B7" w:rsidRPr="00794B93">
        <w:rPr>
          <w:rFonts w:cs="TimesNewRomanPSMT"/>
          <w:bCs/>
          <w:sz w:val="24"/>
          <w:szCs w:val="24"/>
        </w:rPr>
        <w:t>5 ust. 2</w:t>
      </w:r>
      <w:r w:rsidR="00D1235C">
        <w:rPr>
          <w:rFonts w:cs="TimesNewRomanPSMT"/>
          <w:bCs/>
          <w:sz w:val="24"/>
          <w:szCs w:val="24"/>
        </w:rPr>
        <w:t xml:space="preserve"> </w:t>
      </w:r>
      <w:r w:rsidR="001C57B1" w:rsidRPr="00BA6AC4">
        <w:rPr>
          <w:rFonts w:cs="TimesNewRomanPSMT"/>
          <w:bCs/>
          <w:sz w:val="24"/>
          <w:szCs w:val="24"/>
        </w:rPr>
        <w:t xml:space="preserve"> Statutu Spółki, zwołuje </w:t>
      </w:r>
      <w:r w:rsidR="00285CC5" w:rsidRPr="00BA6AC4">
        <w:rPr>
          <w:rFonts w:cs="TimesNewRomanPSMT"/>
          <w:bCs/>
          <w:sz w:val="24"/>
          <w:szCs w:val="24"/>
        </w:rPr>
        <w:t>Z</w:t>
      </w:r>
      <w:r w:rsidR="001C57B1" w:rsidRPr="00BA6AC4">
        <w:rPr>
          <w:rFonts w:cs="TimesNewRomanPSMT"/>
          <w:bCs/>
          <w:sz w:val="24"/>
          <w:szCs w:val="24"/>
        </w:rPr>
        <w:t>wyczajne</w:t>
      </w:r>
      <w:r w:rsidR="001C57B1" w:rsidRPr="00BA6AC4">
        <w:rPr>
          <w:bCs/>
          <w:sz w:val="24"/>
          <w:szCs w:val="24"/>
        </w:rPr>
        <w:t xml:space="preserve"> </w:t>
      </w:r>
      <w:r w:rsidR="001C57B1" w:rsidRPr="00BA6AC4">
        <w:rPr>
          <w:rFonts w:cs="TimesNewRomanPSMT"/>
          <w:bCs/>
          <w:sz w:val="24"/>
          <w:szCs w:val="24"/>
        </w:rPr>
        <w:t>Walne Zgromadzenie Spółki.</w:t>
      </w:r>
    </w:p>
    <w:p w14:paraId="13854BB9" w14:textId="5C40E036" w:rsidR="00750785" w:rsidRDefault="00750785" w:rsidP="00BA6AC4">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cs="Calibri"/>
          <w:b/>
          <w:color w:val="000000"/>
          <w:sz w:val="24"/>
          <w:szCs w:val="24"/>
        </w:rPr>
        <w:t xml:space="preserve">Data, godzina i miejsce </w:t>
      </w:r>
      <w:r w:rsidR="00285CC5" w:rsidRPr="0035343A">
        <w:rPr>
          <w:b/>
          <w:sz w:val="24"/>
          <w:szCs w:val="24"/>
        </w:rPr>
        <w:t xml:space="preserve">Zwyczajnego </w:t>
      </w:r>
      <w:r w:rsidRPr="0035343A">
        <w:rPr>
          <w:rFonts w:cs="Calibri"/>
          <w:b/>
          <w:color w:val="000000"/>
          <w:sz w:val="24"/>
          <w:szCs w:val="24"/>
        </w:rPr>
        <w:t xml:space="preserve">Walnego Zgromadzenia spółki oraz szczegółowy porządek obrad. </w:t>
      </w:r>
    </w:p>
    <w:p w14:paraId="3FE6677C"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BB6A71C" w14:textId="67CB154A" w:rsidR="00750785" w:rsidRPr="001549F5" w:rsidRDefault="00750785" w:rsidP="00750785">
      <w:pPr>
        <w:pStyle w:val="Default"/>
        <w:jc w:val="both"/>
        <w:rPr>
          <w:rFonts w:ascii="Calibri" w:hAnsi="Calibri"/>
          <w:b/>
        </w:rPr>
      </w:pPr>
      <w:r w:rsidRPr="00BA6AC4">
        <w:rPr>
          <w:rFonts w:ascii="Calibri" w:hAnsi="Calibri"/>
          <w:bCs/>
        </w:rPr>
        <w:t>Zarząd zwołuje</w:t>
      </w:r>
      <w:r w:rsidRPr="00BA6AC4">
        <w:rPr>
          <w:rFonts w:ascii="Calibri" w:hAnsi="Calibri" w:cs="TimesNewRomanPSMT"/>
          <w:bCs/>
        </w:rPr>
        <w:t xml:space="preserve"> </w:t>
      </w:r>
      <w:r w:rsidR="00285CC5" w:rsidRPr="00BA6AC4">
        <w:rPr>
          <w:rFonts w:ascii="Calibri" w:hAnsi="Calibri" w:cs="TimesNewRomanPSMT"/>
          <w:bCs/>
        </w:rPr>
        <w:t>Zwyczajne</w:t>
      </w:r>
      <w:r w:rsidR="00285CC5" w:rsidRPr="00BA6AC4">
        <w:rPr>
          <w:bCs/>
        </w:rPr>
        <w:t xml:space="preserve"> </w:t>
      </w:r>
      <w:r w:rsidRPr="00BA6AC4">
        <w:rPr>
          <w:rFonts w:ascii="Calibri" w:hAnsi="Calibri" w:cs="TimesNewRomanPSMT"/>
          <w:bCs/>
        </w:rPr>
        <w:t>Walne Zgromadzenie Spółki,</w:t>
      </w:r>
      <w:r w:rsidRPr="00BA6AC4">
        <w:rPr>
          <w:rFonts w:ascii="Calibri" w:hAnsi="Calibri"/>
          <w:bCs/>
        </w:rPr>
        <w:t xml:space="preserve"> </w:t>
      </w:r>
      <w:r w:rsidRPr="00BA6AC4">
        <w:rPr>
          <w:rFonts w:ascii="Calibri" w:hAnsi="Calibri" w:cs="TimesNewRomanPSMT"/>
          <w:bCs/>
        </w:rPr>
        <w:t xml:space="preserve">które odbędzie się </w:t>
      </w:r>
      <w:r w:rsidRPr="001549F5">
        <w:rPr>
          <w:rFonts w:ascii="Calibri" w:hAnsi="Calibri" w:cs="TimesNewRomanPSMT"/>
          <w:b/>
        </w:rPr>
        <w:t xml:space="preserve">w dniu </w:t>
      </w:r>
      <w:r w:rsidR="007E5366" w:rsidRPr="001549F5">
        <w:rPr>
          <w:rFonts w:ascii="Calibri" w:hAnsi="Calibri" w:cs="TimesNewRomanPSMT"/>
          <w:b/>
        </w:rPr>
        <w:br/>
      </w:r>
      <w:r w:rsidR="004C0307" w:rsidRPr="001549F5">
        <w:rPr>
          <w:rFonts w:ascii="Calibri" w:hAnsi="Calibri" w:cs="TimesNewRomanPSMT"/>
          <w:b/>
        </w:rPr>
        <w:t>2</w:t>
      </w:r>
      <w:r w:rsidR="00FA5DF0">
        <w:rPr>
          <w:rFonts w:ascii="Calibri" w:hAnsi="Calibri" w:cs="TimesNewRomanPSMT"/>
          <w:b/>
        </w:rPr>
        <w:t>2</w:t>
      </w:r>
      <w:r w:rsidR="004C0307" w:rsidRPr="001549F5">
        <w:rPr>
          <w:rFonts w:ascii="Calibri" w:hAnsi="Calibri" w:cs="TimesNewRomanPSMT"/>
          <w:b/>
        </w:rPr>
        <w:t xml:space="preserve"> </w:t>
      </w:r>
      <w:r w:rsidR="00FA5DF0">
        <w:rPr>
          <w:rFonts w:ascii="Calibri" w:hAnsi="Calibri" w:cs="TimesNewRomanPSMT"/>
          <w:b/>
        </w:rPr>
        <w:t xml:space="preserve">maja </w:t>
      </w:r>
      <w:r w:rsidR="004C0307" w:rsidRPr="001549F5">
        <w:rPr>
          <w:rFonts w:ascii="Calibri" w:hAnsi="Calibri" w:cs="TimesNewRomanPSMT"/>
          <w:b/>
        </w:rPr>
        <w:t>20</w:t>
      </w:r>
      <w:r w:rsidR="00625215" w:rsidRPr="001549F5">
        <w:rPr>
          <w:rFonts w:ascii="Calibri" w:hAnsi="Calibri" w:cs="TimesNewRomanPSMT"/>
          <w:b/>
        </w:rPr>
        <w:t>2</w:t>
      </w:r>
      <w:r w:rsidR="00FA5DF0">
        <w:rPr>
          <w:rFonts w:ascii="Calibri" w:hAnsi="Calibri" w:cs="TimesNewRomanPSMT"/>
          <w:b/>
        </w:rPr>
        <w:t>3</w:t>
      </w:r>
      <w:r w:rsidR="00443CB1" w:rsidRPr="001549F5">
        <w:rPr>
          <w:rFonts w:ascii="Calibri" w:hAnsi="Calibri" w:cs="TimesNewRomanPSMT"/>
          <w:b/>
        </w:rPr>
        <w:t xml:space="preserve"> </w:t>
      </w:r>
      <w:r w:rsidRPr="001549F5">
        <w:rPr>
          <w:rFonts w:ascii="Calibri" w:hAnsi="Calibri"/>
          <w:b/>
        </w:rPr>
        <w:t>roku o godz.</w:t>
      </w:r>
      <w:r w:rsidR="001D2687" w:rsidRPr="001549F5">
        <w:rPr>
          <w:rFonts w:ascii="Calibri" w:hAnsi="Calibri"/>
          <w:b/>
        </w:rPr>
        <w:t xml:space="preserve"> </w:t>
      </w:r>
      <w:r w:rsidR="00C15A20" w:rsidRPr="001549F5">
        <w:rPr>
          <w:rFonts w:ascii="Calibri" w:hAnsi="Calibri"/>
          <w:b/>
        </w:rPr>
        <w:t>11</w:t>
      </w:r>
      <w:r w:rsidR="00694904" w:rsidRPr="001549F5">
        <w:rPr>
          <w:rFonts w:ascii="Calibri" w:hAnsi="Calibri"/>
          <w:b/>
        </w:rPr>
        <w:t xml:space="preserve">.00 </w:t>
      </w:r>
      <w:r w:rsidRPr="001549F5">
        <w:rPr>
          <w:rFonts w:ascii="Calibri" w:hAnsi="Calibri"/>
          <w:b/>
        </w:rPr>
        <w:t xml:space="preserve">w </w:t>
      </w:r>
      <w:r w:rsidR="00D77504" w:rsidRPr="001549F5">
        <w:rPr>
          <w:rFonts w:ascii="Calibri" w:hAnsi="Calibri"/>
          <w:b/>
        </w:rPr>
        <w:t>Poznaniu</w:t>
      </w:r>
      <w:r w:rsidR="007D5A62" w:rsidRPr="001549F5">
        <w:rPr>
          <w:rFonts w:ascii="Calibri" w:hAnsi="Calibri"/>
          <w:b/>
        </w:rPr>
        <w:t>,</w:t>
      </w:r>
      <w:r w:rsidR="00D77504" w:rsidRPr="001549F5">
        <w:rPr>
          <w:rFonts w:ascii="Calibri" w:hAnsi="Calibri"/>
          <w:b/>
        </w:rPr>
        <w:t xml:space="preserve"> </w:t>
      </w:r>
      <w:r w:rsidR="00625215" w:rsidRPr="001549F5">
        <w:rPr>
          <w:rFonts w:ascii="Calibri" w:hAnsi="Calibri"/>
          <w:b/>
        </w:rPr>
        <w:t xml:space="preserve">w sali konferencyjnej Hotelu </w:t>
      </w:r>
      <w:r w:rsidR="00C15A20" w:rsidRPr="001549F5">
        <w:rPr>
          <w:rFonts w:ascii="Calibri" w:hAnsi="Calibri"/>
          <w:b/>
        </w:rPr>
        <w:t>Ibis Poznań Stare Miasto</w:t>
      </w:r>
      <w:r w:rsidR="00625215" w:rsidRPr="001549F5">
        <w:rPr>
          <w:rFonts w:ascii="Calibri" w:hAnsi="Calibri"/>
          <w:b/>
        </w:rPr>
        <w:t xml:space="preserve">, </w:t>
      </w:r>
      <w:r w:rsidR="007D5A62" w:rsidRPr="001549F5">
        <w:rPr>
          <w:rFonts w:ascii="Calibri" w:hAnsi="Calibri"/>
          <w:b/>
        </w:rPr>
        <w:t xml:space="preserve">przy ul. </w:t>
      </w:r>
      <w:r w:rsidR="00C15A20" w:rsidRPr="001549F5">
        <w:rPr>
          <w:rFonts w:ascii="Calibri" w:hAnsi="Calibri"/>
          <w:b/>
        </w:rPr>
        <w:t>Kazimierza Wielkiego 23.</w:t>
      </w:r>
    </w:p>
    <w:p w14:paraId="2935D223" w14:textId="77777777" w:rsidR="00704843" w:rsidRPr="00BA6AC4" w:rsidRDefault="00704843" w:rsidP="00750785">
      <w:pPr>
        <w:pStyle w:val="Default"/>
        <w:jc w:val="both"/>
        <w:rPr>
          <w:rFonts w:ascii="Calibri" w:hAnsi="Calibri"/>
          <w:bCs/>
        </w:rPr>
      </w:pPr>
    </w:p>
    <w:p w14:paraId="10CB5106" w14:textId="77777777" w:rsidR="00750785" w:rsidRPr="00BA6AC4" w:rsidRDefault="00750785" w:rsidP="00750785">
      <w:pPr>
        <w:pStyle w:val="Default"/>
        <w:jc w:val="both"/>
        <w:rPr>
          <w:rFonts w:ascii="Calibri" w:hAnsi="Calibri"/>
          <w:bCs/>
        </w:rPr>
      </w:pPr>
      <w:r w:rsidRPr="00BA6AC4">
        <w:rPr>
          <w:rFonts w:ascii="Calibri" w:hAnsi="Calibri"/>
          <w:bCs/>
        </w:rPr>
        <w:t>Porządek obrad:</w:t>
      </w:r>
    </w:p>
    <w:p w14:paraId="6F0BB9F2" w14:textId="77777777" w:rsidR="00C15A20" w:rsidRPr="00EB3A18" w:rsidRDefault="00C15A20" w:rsidP="00C15A2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 xml:space="preserve">otwarcie Zwyczajnego Walnego Zgromadzenia; </w:t>
      </w:r>
    </w:p>
    <w:p w14:paraId="2FE972F9" w14:textId="77777777" w:rsidR="00C15A20" w:rsidRPr="00EB3A18" w:rsidRDefault="00C15A20" w:rsidP="00C15A2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 xml:space="preserve">wybór Przewodniczącego Zwyczajnego Walnego Zgromadzenia; </w:t>
      </w:r>
    </w:p>
    <w:p w14:paraId="29EC9040" w14:textId="77777777" w:rsidR="00C15A20" w:rsidRPr="00EB3A18" w:rsidRDefault="00C15A20" w:rsidP="00C15A2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 xml:space="preserve">stwierdzenie prawidłowości zwołania Zwyczajnego Walnego Zgromadzenia i jego zdolności do podejmowania uchwał; </w:t>
      </w:r>
    </w:p>
    <w:p w14:paraId="7366C043" w14:textId="77777777" w:rsidR="00C15A20" w:rsidRPr="00EB3A18" w:rsidRDefault="00C15A20" w:rsidP="00C15A2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przyjęcie porządku obrad;</w:t>
      </w:r>
    </w:p>
    <w:p w14:paraId="43EF0942"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rPr>
        <w:t>przedstawienie i rozpatrzenie: sprawozdania Zarządu z działalności Spółki</w:t>
      </w:r>
      <w:r>
        <w:rPr>
          <w:rFonts w:ascii="Calibri" w:hAnsi="Calibri" w:cs="Arial"/>
          <w:bCs/>
          <w:color w:val="000000" w:themeColor="text1"/>
        </w:rPr>
        <w:t xml:space="preserve"> i Grupy Kapitałowej w roku 2022</w:t>
      </w:r>
      <w:r w:rsidRPr="00BA6AC4">
        <w:rPr>
          <w:rFonts w:ascii="Calibri" w:hAnsi="Calibri" w:cs="Arial"/>
          <w:bCs/>
          <w:color w:val="000000" w:themeColor="text1"/>
        </w:rPr>
        <w:t xml:space="preserve"> </w:t>
      </w:r>
      <w:r w:rsidRPr="00BA6AC4">
        <w:rPr>
          <w:rFonts w:ascii="Calibri" w:hAnsi="Calibri" w:cs="Arial"/>
          <w:bCs/>
          <w:color w:val="000000" w:themeColor="text1"/>
          <w:lang w:eastAsia="pl-PL"/>
        </w:rPr>
        <w:t>oraz rocznego sprawozdania finansowego Spółki</w:t>
      </w:r>
      <w:r>
        <w:rPr>
          <w:rFonts w:ascii="Calibri" w:hAnsi="Calibri" w:cs="Arial"/>
          <w:bCs/>
          <w:color w:val="000000" w:themeColor="text1"/>
          <w:lang w:eastAsia="pl-PL"/>
        </w:rPr>
        <w:t xml:space="preserve"> i </w:t>
      </w:r>
      <w:r w:rsidRPr="00AF555F">
        <w:rPr>
          <w:rFonts w:ascii="Calibri" w:hAnsi="Calibri" w:cs="Arial"/>
          <w:bCs/>
          <w:color w:val="000000" w:themeColor="text1"/>
        </w:rPr>
        <w:t>skonsolidowanego sprawozdania finansowego Grupy Kapitałowej za rok 2022</w:t>
      </w:r>
      <w:r w:rsidRPr="00BA6AC4">
        <w:rPr>
          <w:rFonts w:ascii="Calibri" w:hAnsi="Calibri" w:cs="Arial"/>
          <w:bCs/>
          <w:color w:val="000000" w:themeColor="text1"/>
        </w:rPr>
        <w:t xml:space="preserve">; </w:t>
      </w:r>
    </w:p>
    <w:p w14:paraId="4442F7F3"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przedstawienie i rozpatrzenie sprawozdania Rady Nadzorczej z wyników oceny rocznego sprawozdania finansowego Spółki </w:t>
      </w:r>
      <w:r>
        <w:rPr>
          <w:rFonts w:ascii="Calibri" w:hAnsi="Calibri" w:cs="Arial"/>
          <w:bCs/>
          <w:color w:val="000000" w:themeColor="text1"/>
          <w:lang w:eastAsia="pl-PL"/>
        </w:rPr>
        <w:t xml:space="preserve">oraz skonsolidowanego sprawozdania </w:t>
      </w:r>
      <w:r w:rsidRPr="00BA6AC4">
        <w:rPr>
          <w:rFonts w:ascii="Calibri" w:hAnsi="Calibri" w:cs="Arial"/>
          <w:bCs/>
          <w:color w:val="000000" w:themeColor="text1"/>
        </w:rPr>
        <w:t>Grupy Kapitałowej</w:t>
      </w:r>
      <w:r>
        <w:rPr>
          <w:rFonts w:ascii="Calibri" w:hAnsi="Calibri" w:cs="Arial"/>
          <w:bCs/>
          <w:color w:val="000000" w:themeColor="text1"/>
        </w:rPr>
        <w:t xml:space="preserve"> za rok 2022</w:t>
      </w:r>
      <w:r w:rsidRPr="00BA6AC4">
        <w:rPr>
          <w:rFonts w:ascii="Calibri" w:hAnsi="Calibri" w:cs="Arial"/>
          <w:bCs/>
          <w:color w:val="000000" w:themeColor="text1"/>
          <w:lang w:eastAsia="pl-PL"/>
        </w:rPr>
        <w:t xml:space="preserve"> </w:t>
      </w:r>
      <w:r>
        <w:rPr>
          <w:rFonts w:ascii="Calibri" w:hAnsi="Calibri" w:cs="Arial"/>
          <w:bCs/>
          <w:color w:val="000000" w:themeColor="text1"/>
          <w:lang w:eastAsia="pl-PL"/>
        </w:rPr>
        <w:t xml:space="preserve">oraz </w:t>
      </w:r>
      <w:r w:rsidRPr="00BA6AC4">
        <w:rPr>
          <w:rFonts w:ascii="Calibri" w:hAnsi="Calibri" w:cs="Arial"/>
          <w:bCs/>
          <w:color w:val="000000" w:themeColor="text1"/>
          <w:lang w:eastAsia="pl-PL"/>
        </w:rPr>
        <w:t xml:space="preserve">sprawozdania Zarządu z działalności </w:t>
      </w:r>
      <w:r w:rsidRPr="00BA6AC4">
        <w:rPr>
          <w:rFonts w:ascii="Calibri" w:hAnsi="Calibri" w:cs="Arial"/>
          <w:bCs/>
          <w:color w:val="000000" w:themeColor="text1"/>
        </w:rPr>
        <w:t>Spółki</w:t>
      </w:r>
      <w:r>
        <w:rPr>
          <w:rFonts w:ascii="Calibri" w:hAnsi="Calibri" w:cs="Arial"/>
          <w:bCs/>
          <w:color w:val="000000" w:themeColor="text1"/>
        </w:rPr>
        <w:t xml:space="preserve"> i działalności Grupy Kapitałowej w roku </w:t>
      </w:r>
      <w:r w:rsidRPr="00BA6AC4">
        <w:rPr>
          <w:rFonts w:ascii="Calibri" w:hAnsi="Calibri" w:cs="Arial"/>
          <w:bCs/>
          <w:color w:val="000000" w:themeColor="text1"/>
          <w:lang w:eastAsia="pl-PL"/>
        </w:rPr>
        <w:t>202</w:t>
      </w:r>
      <w:r>
        <w:rPr>
          <w:rFonts w:ascii="Calibri" w:hAnsi="Calibri" w:cs="Arial"/>
          <w:bCs/>
          <w:color w:val="000000" w:themeColor="text1"/>
          <w:lang w:eastAsia="pl-PL"/>
        </w:rPr>
        <w:t>2</w:t>
      </w:r>
      <w:r w:rsidRPr="00BA6AC4">
        <w:rPr>
          <w:rFonts w:ascii="Calibri" w:hAnsi="Calibri" w:cs="Arial"/>
          <w:bCs/>
          <w:color w:val="000000" w:themeColor="text1"/>
          <w:lang w:eastAsia="pl-PL"/>
        </w:rPr>
        <w:t xml:space="preserve"> r. oraz wniosku Zarządu dotyczącego przeznaczenia zysku za rok obrotowy 202</w:t>
      </w:r>
      <w:r>
        <w:rPr>
          <w:rFonts w:ascii="Calibri" w:hAnsi="Calibri" w:cs="Arial"/>
          <w:bCs/>
          <w:color w:val="000000" w:themeColor="text1"/>
          <w:lang w:eastAsia="pl-PL"/>
        </w:rPr>
        <w:t>2</w:t>
      </w:r>
      <w:r>
        <w:rPr>
          <w:rFonts w:ascii="Calibri" w:hAnsi="Calibri" w:cs="Arial"/>
          <w:bCs/>
          <w:color w:val="000000" w:themeColor="text1"/>
        </w:rPr>
        <w:t>,</w:t>
      </w:r>
      <w:r w:rsidRPr="00BA6AC4">
        <w:rPr>
          <w:rFonts w:ascii="Calibri" w:hAnsi="Calibri" w:cs="Arial"/>
          <w:bCs/>
          <w:color w:val="000000" w:themeColor="text1"/>
          <w:lang w:eastAsia="pl-PL"/>
        </w:rPr>
        <w:t xml:space="preserve"> a także sprawozdania z działalności Rady Nadzorczej;</w:t>
      </w:r>
    </w:p>
    <w:p w14:paraId="582F1059"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Spółki</w:t>
      </w:r>
      <w:r w:rsidRPr="00BA6AC4">
        <w:rPr>
          <w:rFonts w:ascii="Calibri" w:hAnsi="Calibri" w:cs="Arial"/>
          <w:bCs/>
          <w:color w:val="000000" w:themeColor="text1"/>
          <w:lang w:eastAsia="pl-PL"/>
        </w:rPr>
        <w:t xml:space="preserve"> </w:t>
      </w:r>
      <w:r>
        <w:rPr>
          <w:rFonts w:ascii="Calibri" w:hAnsi="Calibri" w:cs="Arial"/>
          <w:bCs/>
          <w:color w:val="000000" w:themeColor="text1"/>
          <w:lang w:eastAsia="pl-PL"/>
        </w:rPr>
        <w:t>w roku</w:t>
      </w:r>
      <w:r w:rsidRPr="00BA6AC4">
        <w:rPr>
          <w:rFonts w:ascii="Calibri" w:hAnsi="Calibri" w:cs="Arial"/>
          <w:bCs/>
          <w:color w:val="000000" w:themeColor="text1"/>
          <w:lang w:eastAsia="pl-PL"/>
        </w:rPr>
        <w:t xml:space="preserve"> 202</w:t>
      </w:r>
      <w:r>
        <w:rPr>
          <w:rFonts w:ascii="Calibri" w:hAnsi="Calibri" w:cs="Arial"/>
          <w:bCs/>
          <w:color w:val="000000" w:themeColor="text1"/>
          <w:lang w:eastAsia="pl-PL"/>
        </w:rPr>
        <w:t>2</w:t>
      </w:r>
      <w:r w:rsidRPr="00BA6AC4">
        <w:rPr>
          <w:rFonts w:ascii="Calibri" w:hAnsi="Calibri" w:cs="Arial"/>
          <w:bCs/>
          <w:color w:val="000000" w:themeColor="text1"/>
          <w:lang w:eastAsia="pl-PL"/>
        </w:rPr>
        <w:t xml:space="preserve">; </w:t>
      </w:r>
    </w:p>
    <w:p w14:paraId="209315D4"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sprawozdania finansowego </w:t>
      </w:r>
      <w:r w:rsidRPr="00BA6AC4">
        <w:rPr>
          <w:rFonts w:ascii="Calibri" w:hAnsi="Calibri" w:cs="Arial"/>
          <w:bCs/>
          <w:color w:val="000000" w:themeColor="text1"/>
        </w:rPr>
        <w:t>Spółki za rok 202</w:t>
      </w:r>
      <w:r>
        <w:rPr>
          <w:rFonts w:ascii="Calibri" w:hAnsi="Calibri" w:cs="Arial"/>
          <w:bCs/>
          <w:color w:val="000000" w:themeColor="text1"/>
        </w:rPr>
        <w:t>2</w:t>
      </w:r>
      <w:r w:rsidRPr="00BA6AC4">
        <w:rPr>
          <w:rFonts w:ascii="Calibri" w:hAnsi="Calibri" w:cs="Arial"/>
          <w:bCs/>
          <w:color w:val="000000" w:themeColor="text1"/>
        </w:rPr>
        <w:t>;</w:t>
      </w:r>
    </w:p>
    <w:p w14:paraId="45B92448"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podjęcie uchwały w sprawie przeznaczenia zysku Spółki za rok obrotowy 202</w:t>
      </w:r>
      <w:r>
        <w:rPr>
          <w:rFonts w:ascii="Calibri" w:hAnsi="Calibri" w:cs="Arial"/>
          <w:bCs/>
          <w:color w:val="000000" w:themeColor="text1"/>
          <w:lang w:eastAsia="pl-PL"/>
        </w:rPr>
        <w:t>2</w:t>
      </w:r>
      <w:r w:rsidRPr="00BA6AC4">
        <w:rPr>
          <w:rFonts w:ascii="Calibri" w:hAnsi="Calibri" w:cs="Arial"/>
          <w:bCs/>
          <w:color w:val="000000" w:themeColor="text1"/>
          <w:lang w:eastAsia="pl-PL"/>
        </w:rPr>
        <w:t>;</w:t>
      </w:r>
    </w:p>
    <w:p w14:paraId="6AB1B5D2"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podjęcie uchwały w sprawie udzielenia absolutorium członkowi Zarządu Spółki z wykonania przez niego obowiązków w roku 202</w:t>
      </w:r>
      <w:r>
        <w:rPr>
          <w:rFonts w:ascii="Calibri" w:hAnsi="Calibri" w:cs="Arial"/>
          <w:bCs/>
          <w:color w:val="000000" w:themeColor="text1"/>
          <w:lang w:eastAsia="pl-PL"/>
        </w:rPr>
        <w:t>2</w:t>
      </w:r>
      <w:r w:rsidRPr="00BA6AC4">
        <w:rPr>
          <w:rFonts w:ascii="Calibri" w:hAnsi="Calibri" w:cs="Arial"/>
          <w:bCs/>
          <w:color w:val="000000" w:themeColor="text1"/>
          <w:lang w:eastAsia="pl-PL"/>
        </w:rPr>
        <w:t xml:space="preserve">; </w:t>
      </w:r>
    </w:p>
    <w:p w14:paraId="3E99270F"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podjęcie uchwał w sprawie udzielenia absolutorium członkom Rady Nadzorczej Spółki z wykonania przez nich obowiązków w roku 202</w:t>
      </w:r>
      <w:r>
        <w:rPr>
          <w:rFonts w:ascii="Calibri" w:hAnsi="Calibri" w:cs="Arial"/>
          <w:bCs/>
          <w:color w:val="000000" w:themeColor="text1"/>
          <w:lang w:eastAsia="pl-PL"/>
        </w:rPr>
        <w:t>2</w:t>
      </w:r>
      <w:r w:rsidRPr="00BA6AC4">
        <w:rPr>
          <w:rFonts w:ascii="Calibri" w:hAnsi="Calibri" w:cs="Arial"/>
          <w:bCs/>
          <w:color w:val="000000" w:themeColor="text1"/>
          <w:lang w:eastAsia="pl-PL"/>
        </w:rPr>
        <w:t xml:space="preserve">;  </w:t>
      </w:r>
    </w:p>
    <w:p w14:paraId="147C4843"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 xml:space="preserve">Grupy Kapitałowej </w:t>
      </w:r>
      <w:r>
        <w:rPr>
          <w:rFonts w:ascii="Calibri" w:hAnsi="Calibri" w:cs="Arial"/>
          <w:bCs/>
          <w:color w:val="000000" w:themeColor="text1"/>
        </w:rPr>
        <w:t xml:space="preserve">w roku </w:t>
      </w:r>
      <w:r w:rsidRPr="00BA6AC4">
        <w:rPr>
          <w:rFonts w:ascii="Calibri" w:hAnsi="Calibri" w:cs="Arial"/>
          <w:bCs/>
          <w:color w:val="000000" w:themeColor="text1"/>
          <w:lang w:eastAsia="pl-PL"/>
        </w:rPr>
        <w:t>202</w:t>
      </w:r>
      <w:r>
        <w:rPr>
          <w:rFonts w:ascii="Calibri" w:hAnsi="Calibri" w:cs="Arial"/>
          <w:bCs/>
          <w:color w:val="000000" w:themeColor="text1"/>
          <w:lang w:eastAsia="pl-PL"/>
        </w:rPr>
        <w:t>2</w:t>
      </w:r>
      <w:r w:rsidRPr="00BA6AC4">
        <w:rPr>
          <w:rFonts w:ascii="Calibri" w:hAnsi="Calibri" w:cs="Arial"/>
          <w:bCs/>
          <w:color w:val="000000" w:themeColor="text1"/>
          <w:lang w:eastAsia="pl-PL"/>
        </w:rPr>
        <w:t xml:space="preserve">; </w:t>
      </w:r>
    </w:p>
    <w:p w14:paraId="7EECF5B2" w14:textId="77777777" w:rsidR="00481FBA" w:rsidRPr="00BA6AC4" w:rsidRDefault="00481FBA" w:rsidP="00481FBA">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skonsolidowanego sprawozdania finansowego </w:t>
      </w:r>
      <w:r w:rsidRPr="00BA6AC4">
        <w:rPr>
          <w:rFonts w:ascii="Calibri" w:hAnsi="Calibri" w:cs="Arial"/>
          <w:bCs/>
          <w:color w:val="000000" w:themeColor="text1"/>
        </w:rPr>
        <w:t>Grupy Kapitałowej Spółki za rok 202</w:t>
      </w:r>
      <w:r>
        <w:rPr>
          <w:rFonts w:ascii="Calibri" w:hAnsi="Calibri" w:cs="Arial"/>
          <w:bCs/>
          <w:color w:val="000000" w:themeColor="text1"/>
        </w:rPr>
        <w:t>2</w:t>
      </w:r>
      <w:r w:rsidRPr="00BA6AC4">
        <w:rPr>
          <w:rFonts w:ascii="Calibri" w:hAnsi="Calibri" w:cs="Arial"/>
          <w:bCs/>
          <w:color w:val="000000" w:themeColor="text1"/>
        </w:rPr>
        <w:t>;</w:t>
      </w:r>
    </w:p>
    <w:p w14:paraId="639AB92E" w14:textId="77777777" w:rsidR="00481FBA" w:rsidRDefault="00481FBA" w:rsidP="00481FBA">
      <w:pPr>
        <w:pStyle w:val="Bezodstpw"/>
        <w:numPr>
          <w:ilvl w:val="0"/>
          <w:numId w:val="11"/>
        </w:numPr>
        <w:ind w:left="720"/>
        <w:jc w:val="both"/>
        <w:rPr>
          <w:rFonts w:ascii="Calibri" w:hAnsi="Calibri" w:cs="Arial"/>
          <w:bCs/>
          <w:color w:val="000000" w:themeColor="text1"/>
          <w:lang w:eastAsia="pl-PL"/>
        </w:rPr>
      </w:pPr>
      <w:r>
        <w:rPr>
          <w:rFonts w:ascii="Calibri" w:hAnsi="Calibri" w:cs="Arial"/>
          <w:bCs/>
          <w:color w:val="000000" w:themeColor="text1"/>
          <w:lang w:eastAsia="pl-PL"/>
        </w:rPr>
        <w:lastRenderedPageBreak/>
        <w:t>p</w:t>
      </w:r>
      <w:r w:rsidRPr="00BA6AC4">
        <w:rPr>
          <w:rFonts w:ascii="Calibri" w:hAnsi="Calibri" w:cs="Arial"/>
          <w:bCs/>
          <w:color w:val="000000" w:themeColor="text1"/>
          <w:lang w:eastAsia="pl-PL"/>
        </w:rPr>
        <w:t>odjęcie uchwały w sprawie zmiany Statutu Spółki;</w:t>
      </w:r>
    </w:p>
    <w:p w14:paraId="18DE324B" w14:textId="595FC05C" w:rsidR="00155BCF" w:rsidRPr="00A84739" w:rsidRDefault="00155BCF" w:rsidP="00481FBA">
      <w:pPr>
        <w:pStyle w:val="Bezodstpw"/>
        <w:numPr>
          <w:ilvl w:val="0"/>
          <w:numId w:val="11"/>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w:t>
      </w:r>
      <w:bookmarkStart w:id="0" w:name="_Hlk132986458"/>
      <w:r w:rsidR="00C20776">
        <w:rPr>
          <w:rFonts w:ascii="Calibri" w:hAnsi="Calibri" w:cs="Arial"/>
          <w:bCs/>
          <w:color w:val="000000" w:themeColor="text1"/>
          <w:lang w:eastAsia="pl-PL"/>
        </w:rPr>
        <w:t>sprawie</w:t>
      </w:r>
      <w:r>
        <w:rPr>
          <w:rFonts w:ascii="Calibri" w:hAnsi="Calibri" w:cs="Arial"/>
          <w:bCs/>
          <w:color w:val="000000" w:themeColor="text1"/>
          <w:lang w:eastAsia="pl-PL"/>
        </w:rPr>
        <w:t xml:space="preserve"> </w:t>
      </w:r>
      <w:bookmarkEnd w:id="0"/>
      <w:r w:rsidR="00B81C7F">
        <w:rPr>
          <w:rFonts w:ascii="Calibri" w:hAnsi="Calibri" w:cs="Arial"/>
          <w:bCs/>
          <w:color w:val="000000" w:themeColor="text1"/>
          <w:lang w:eastAsia="pl-PL"/>
        </w:rPr>
        <w:t>zmiany zasad wynagradzania członków Rady Nadzorczej</w:t>
      </w:r>
      <w:r>
        <w:rPr>
          <w:rFonts w:ascii="Calibri" w:hAnsi="Calibri" w:cs="Arial"/>
          <w:bCs/>
          <w:color w:val="000000" w:themeColor="text1"/>
          <w:lang w:eastAsia="pl-PL"/>
        </w:rPr>
        <w:t>;</w:t>
      </w:r>
    </w:p>
    <w:p w14:paraId="38FE08C9" w14:textId="77777777" w:rsidR="00C15A20" w:rsidRPr="00EB3A18" w:rsidRDefault="00C15A20" w:rsidP="00C15A2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 xml:space="preserve">wolne wnioski; </w:t>
      </w:r>
    </w:p>
    <w:p w14:paraId="36A19BB0" w14:textId="20A704FC" w:rsidR="0077006F" w:rsidRPr="00EB3A18" w:rsidRDefault="00C15A20" w:rsidP="00BB47C0">
      <w:pPr>
        <w:pStyle w:val="Bezodstpw"/>
        <w:numPr>
          <w:ilvl w:val="0"/>
          <w:numId w:val="11"/>
        </w:numPr>
        <w:ind w:left="720"/>
        <w:jc w:val="both"/>
        <w:rPr>
          <w:rFonts w:ascii="Calibri" w:hAnsi="Calibri" w:cs="Arial"/>
          <w:bCs/>
          <w:color w:val="000000" w:themeColor="text1"/>
          <w:lang w:eastAsia="pl-PL"/>
        </w:rPr>
      </w:pPr>
      <w:r w:rsidRPr="00EB3A18">
        <w:rPr>
          <w:rFonts w:ascii="Calibri" w:hAnsi="Calibri" w:cs="Arial"/>
          <w:bCs/>
          <w:color w:val="000000" w:themeColor="text1"/>
          <w:lang w:eastAsia="pl-PL"/>
        </w:rPr>
        <w:t>zamknięcie obrad.</w:t>
      </w:r>
    </w:p>
    <w:p w14:paraId="4277034D" w14:textId="77777777" w:rsidR="0035343A" w:rsidRPr="00BA6AC4" w:rsidRDefault="0035343A" w:rsidP="0035343A">
      <w:pPr>
        <w:pStyle w:val="Bezodstpw"/>
        <w:ind w:left="720"/>
        <w:jc w:val="both"/>
        <w:rPr>
          <w:rFonts w:ascii="Calibri" w:hAnsi="Calibri" w:cs="Arial"/>
          <w:bCs/>
          <w:color w:val="000000" w:themeColor="text1"/>
          <w:lang w:eastAsia="pl-PL"/>
        </w:rPr>
      </w:pPr>
    </w:p>
    <w:p w14:paraId="2049B8F9" w14:textId="051CE128" w:rsidR="00B738DB" w:rsidRPr="0035343A" w:rsidRDefault="00256AA4" w:rsidP="00B738DB">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eastAsia="Times New Roman" w:cs="Tahoma"/>
          <w:b/>
          <w:color w:val="000000"/>
          <w:sz w:val="24"/>
          <w:szCs w:val="24"/>
          <w:lang w:eastAsia="pl-PL"/>
        </w:rPr>
        <w:t>O</w:t>
      </w:r>
      <w:r w:rsidR="00B738DB" w:rsidRPr="0035343A">
        <w:rPr>
          <w:rFonts w:eastAsia="Times New Roman" w:cs="Tahoma"/>
          <w:b/>
          <w:color w:val="000000"/>
          <w:sz w:val="24"/>
          <w:szCs w:val="24"/>
          <w:lang w:eastAsia="pl-PL"/>
        </w:rPr>
        <w:t xml:space="preserve">pis procedury dotyczącej uczestniczenia w </w:t>
      </w:r>
      <w:r w:rsidR="00A13E37" w:rsidRPr="0035343A">
        <w:rPr>
          <w:rFonts w:cs="TimesNewRomanPSMT"/>
          <w:b/>
          <w:sz w:val="24"/>
          <w:szCs w:val="24"/>
        </w:rPr>
        <w:t>Z</w:t>
      </w:r>
      <w:r w:rsidR="00AB4570" w:rsidRPr="0035343A">
        <w:rPr>
          <w:rFonts w:cs="TimesNewRomanPSMT"/>
          <w:b/>
          <w:sz w:val="24"/>
          <w:szCs w:val="24"/>
        </w:rPr>
        <w:t>wyczajnym</w:t>
      </w:r>
      <w:r w:rsidR="00AB4570" w:rsidRPr="0035343A">
        <w:rPr>
          <w:b/>
          <w:sz w:val="24"/>
          <w:szCs w:val="24"/>
        </w:rPr>
        <w:t xml:space="preserve"> </w:t>
      </w:r>
      <w:r w:rsidR="00B738DB" w:rsidRPr="0035343A">
        <w:rPr>
          <w:rFonts w:eastAsia="Times New Roman" w:cs="Tahoma"/>
          <w:b/>
          <w:color w:val="000000"/>
          <w:sz w:val="24"/>
          <w:szCs w:val="24"/>
          <w:lang w:eastAsia="pl-PL"/>
        </w:rPr>
        <w:t>Walnym Zgromadzeniu Spółki i wykonywania prawa głosu.</w:t>
      </w:r>
    </w:p>
    <w:p w14:paraId="3FF67E98"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9AF18AA" w14:textId="6E63567F" w:rsidR="001D2687" w:rsidRDefault="001D2687" w:rsidP="00BA6AC4">
      <w:pPr>
        <w:pStyle w:val="Akapitzlist"/>
        <w:numPr>
          <w:ilvl w:val="0"/>
          <w:numId w:val="5"/>
        </w:numPr>
        <w:autoSpaceDE w:val="0"/>
        <w:autoSpaceDN w:val="0"/>
        <w:adjustRightInd w:val="0"/>
        <w:spacing w:after="0" w:line="240" w:lineRule="auto"/>
        <w:rPr>
          <w:rFonts w:cs="Calibri"/>
          <w:b/>
          <w:color w:val="000000"/>
          <w:sz w:val="24"/>
          <w:szCs w:val="24"/>
        </w:rPr>
      </w:pPr>
      <w:r w:rsidRPr="0035343A">
        <w:rPr>
          <w:rFonts w:cs="Calibri"/>
          <w:b/>
          <w:color w:val="000000"/>
          <w:sz w:val="24"/>
          <w:szCs w:val="24"/>
        </w:rPr>
        <w:t xml:space="preserve">Informacja o prawie Akcjonariusza do żądania umieszczenia określonych spraw w porządku obrad </w:t>
      </w:r>
      <w:r w:rsidR="00A13E37" w:rsidRPr="0035343A">
        <w:rPr>
          <w:rFonts w:cs="Calibri"/>
          <w:b/>
          <w:color w:val="000000"/>
          <w:sz w:val="24"/>
          <w:szCs w:val="24"/>
        </w:rPr>
        <w:t>Z</w:t>
      </w:r>
      <w:r w:rsidRPr="0035343A">
        <w:rPr>
          <w:rFonts w:cs="Calibri"/>
          <w:b/>
          <w:color w:val="000000"/>
          <w:sz w:val="24"/>
          <w:szCs w:val="24"/>
        </w:rPr>
        <w:t xml:space="preserve">wyczajnego Walnego Zgromadzenia </w:t>
      </w:r>
    </w:p>
    <w:p w14:paraId="73FA38B3" w14:textId="77777777" w:rsidR="0035343A" w:rsidRPr="0035343A" w:rsidRDefault="0035343A" w:rsidP="0035343A">
      <w:pPr>
        <w:pStyle w:val="Akapitzlist"/>
        <w:autoSpaceDE w:val="0"/>
        <w:autoSpaceDN w:val="0"/>
        <w:adjustRightInd w:val="0"/>
        <w:spacing w:after="0" w:line="240" w:lineRule="auto"/>
        <w:rPr>
          <w:rFonts w:cs="Calibri"/>
          <w:b/>
          <w:color w:val="000000"/>
          <w:sz w:val="24"/>
          <w:szCs w:val="24"/>
        </w:rPr>
      </w:pPr>
    </w:p>
    <w:p w14:paraId="6C3183F6" w14:textId="77777777" w:rsidR="0035343A" w:rsidRPr="0035343A" w:rsidRDefault="001D2687" w:rsidP="0035343A">
      <w:pPr>
        <w:autoSpaceDE w:val="0"/>
        <w:autoSpaceDN w:val="0"/>
        <w:adjustRightInd w:val="0"/>
        <w:spacing w:after="120" w:line="240" w:lineRule="auto"/>
        <w:jc w:val="both"/>
        <w:rPr>
          <w:bCs/>
          <w:sz w:val="24"/>
          <w:szCs w:val="24"/>
        </w:rPr>
      </w:pPr>
      <w:r w:rsidRPr="00BA6AC4">
        <w:rPr>
          <w:bCs/>
          <w:sz w:val="24"/>
          <w:szCs w:val="24"/>
        </w:rPr>
        <w:t xml:space="preserve">Akcjonariusz lub Akcjonariusze, którzy reprezentują co najmniej jedną dwudziestą kapitału zakładowego Spółki mogą żądać umieszczenia określonych spraw w porządku obrad Walnego Zgromadzenia. </w:t>
      </w:r>
      <w:r w:rsidR="0035343A" w:rsidRPr="0035343A">
        <w:rPr>
          <w:bCs/>
          <w:sz w:val="24"/>
          <w:szCs w:val="24"/>
        </w:rPr>
        <w:t>Żądanie Akcjonariusza lub Akcjonariuszy powinno zostać zgłoszone Zarządowi Spółki nie później niż na dwadzieścia jeden dni przed wyznaczonym terminem Walnego Zgromadzenia.</w:t>
      </w:r>
    </w:p>
    <w:p w14:paraId="42A0588C"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 xml:space="preserve">Żądanie powinno zawierać uzasadnienie lub projekt uchwały dotyczącej proponowanego punktu porządku obrad. Żądanie może zostać złożone na piśmie (tj. doręczone osobiście za potwierdzeniem złożenia lub wysłane do Spółki za potwierdzeniem nadania i potwierdzeniem odbioru) na adres: Ośrodek Profilaktyki i Epidemiologii Nowotworów im. Aliny </w:t>
      </w:r>
      <w:proofErr w:type="spellStart"/>
      <w:r w:rsidRPr="0035343A">
        <w:rPr>
          <w:bCs/>
          <w:sz w:val="24"/>
          <w:szCs w:val="24"/>
        </w:rPr>
        <w:t>Pienkowskiej</w:t>
      </w:r>
      <w:proofErr w:type="spellEnd"/>
      <w:r w:rsidRPr="0035343A">
        <w:rPr>
          <w:bCs/>
          <w:sz w:val="24"/>
          <w:szCs w:val="24"/>
        </w:rPr>
        <w:t xml:space="preserve"> S.A., ul. Kazimierza Wielkiego 24/26, 61-863 Poznań lub w postaci elektronicznej (e-mail), poprzez przesyłanie wiadomości elektronicznej na adres e-mail: dworzanska.malgorzata@open.poznan.pl.</w:t>
      </w:r>
    </w:p>
    <w:p w14:paraId="1C71C728"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O właściwym terminie złożenia powyższego żądania świadczyć będzie data jego wpłynięcia do Spółki, a w przypadku wykorzystania formy elektronicznej data umieszczenia powyższego żądania w systemie poczty elektronicznej Spółki (wpłynięcia na serwer pocztowy Spółki).</w:t>
      </w:r>
    </w:p>
    <w:p w14:paraId="53F20A45"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Zarząd Spółki niezwłocznie, jednak nie później niż na osiemnaście dni przed wyznaczonym terminem Zwyczajnego Walnego Zgromadzenia, ogłosi zmiany w porządku obrad, wprowadzone na żądanie Akcjonariusza lub Akcjonariuszy. Ogłoszenie następuje w sposób właściwy dla zwołania Walnego Zgromadzenia, tj. poprzez umieszczenie nowego porządku obrad na stronie internetowej Spółki www.open.poznan.pl</w:t>
      </w:r>
    </w:p>
    <w:p w14:paraId="0EC0819F" w14:textId="0780D083" w:rsidR="001D2687" w:rsidRPr="00BA6AC4" w:rsidRDefault="0035343A" w:rsidP="0035343A">
      <w:pPr>
        <w:autoSpaceDE w:val="0"/>
        <w:autoSpaceDN w:val="0"/>
        <w:adjustRightInd w:val="0"/>
        <w:spacing w:after="120" w:line="240" w:lineRule="auto"/>
        <w:jc w:val="both"/>
        <w:rPr>
          <w:rFonts w:cs="Calibri"/>
          <w:bCs/>
          <w:color w:val="000000"/>
          <w:sz w:val="24"/>
          <w:szCs w:val="24"/>
          <w:lang w:eastAsia="pl-PL"/>
        </w:rPr>
      </w:pPr>
      <w:r w:rsidRPr="0035343A">
        <w:rPr>
          <w:bCs/>
          <w:sz w:val="24"/>
          <w:szCs w:val="24"/>
        </w:rPr>
        <w:t>W sprawach nieobjętych porządkiem obrad nie można powziąć uchwały, chyba że cały kapitał zakładowy jest reprezentowany na Walnym Zgromadzeniu, a nikt z obecnych nie zgłosił sprzeciwu dotyczącego powzięcia uchwały.</w:t>
      </w:r>
    </w:p>
    <w:p w14:paraId="56F0F7F5" w14:textId="78F631A8" w:rsidR="001D2687" w:rsidRPr="0035343A" w:rsidRDefault="001D2687" w:rsidP="00BA6AC4">
      <w:pPr>
        <w:pStyle w:val="Akapitzlist"/>
        <w:numPr>
          <w:ilvl w:val="0"/>
          <w:numId w:val="5"/>
        </w:numPr>
        <w:autoSpaceDE w:val="0"/>
        <w:autoSpaceDN w:val="0"/>
        <w:adjustRightInd w:val="0"/>
        <w:spacing w:after="0" w:line="240" w:lineRule="auto"/>
        <w:jc w:val="both"/>
        <w:rPr>
          <w:rFonts w:cs="Calibri"/>
          <w:b/>
          <w:color w:val="000000"/>
          <w:sz w:val="24"/>
          <w:szCs w:val="24"/>
        </w:rPr>
      </w:pPr>
      <w:r w:rsidRPr="0035343A">
        <w:rPr>
          <w:rFonts w:cs="Calibri"/>
          <w:b/>
          <w:color w:val="000000"/>
          <w:sz w:val="24"/>
          <w:szCs w:val="24"/>
        </w:rPr>
        <w:t xml:space="preserve">Informacja o prawie Akcjonariusza do zgłaszania projektów uchwał dotyczących spraw wprowadzonych do porządku obrad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lub spraw, które mają zostać wprowadzone do porządku obrad przed terminem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w:t>
      </w:r>
    </w:p>
    <w:p w14:paraId="5C3632A8" w14:textId="77777777" w:rsidR="0035343A" w:rsidRDefault="0035343A" w:rsidP="00BA6AC4">
      <w:pPr>
        <w:autoSpaceDE w:val="0"/>
        <w:autoSpaceDN w:val="0"/>
        <w:adjustRightInd w:val="0"/>
        <w:spacing w:after="120" w:line="240" w:lineRule="auto"/>
        <w:jc w:val="both"/>
        <w:rPr>
          <w:bCs/>
          <w:sz w:val="24"/>
          <w:szCs w:val="24"/>
        </w:rPr>
      </w:pPr>
    </w:p>
    <w:p w14:paraId="408FFE0E" w14:textId="77777777" w:rsidR="0035343A" w:rsidRDefault="0035343A" w:rsidP="0035343A">
      <w:pPr>
        <w:autoSpaceDE w:val="0"/>
        <w:autoSpaceDN w:val="0"/>
        <w:adjustRightInd w:val="0"/>
        <w:spacing w:after="0" w:line="240" w:lineRule="auto"/>
        <w:jc w:val="both"/>
        <w:rPr>
          <w:bCs/>
          <w:sz w:val="24"/>
          <w:szCs w:val="24"/>
        </w:rPr>
      </w:pPr>
      <w:r w:rsidRPr="0035343A">
        <w:rPr>
          <w:bCs/>
          <w:sz w:val="24"/>
          <w:szCs w:val="24"/>
        </w:rPr>
        <w:t xml:space="preserve">Akcjonariusz lub Akcjonariusze Spółki reprezentujący co najmniej jedną dwudziestą kapitału zakładowego mogą, przed terminem Zwyczajnego Walnego Zgromadzenia, zgłaszać Spółce na piśmie (tj. doręczone osobiście za potwierdzeniem złożenia lub wysłane do Spółki za potwierdzeniem nadania i potwierdzeniem odbioru) na adres: Ośrodek Profilaktyki i Epidemiologii Nowotworów im. Aliny </w:t>
      </w:r>
      <w:proofErr w:type="spellStart"/>
      <w:r w:rsidRPr="0035343A">
        <w:rPr>
          <w:bCs/>
          <w:sz w:val="24"/>
          <w:szCs w:val="24"/>
        </w:rPr>
        <w:t>Pienkowskiej</w:t>
      </w:r>
      <w:proofErr w:type="spellEnd"/>
      <w:r w:rsidRPr="0035343A">
        <w:rPr>
          <w:bCs/>
          <w:sz w:val="24"/>
          <w:szCs w:val="24"/>
        </w:rPr>
        <w:t xml:space="preserve"> S.A., ul. Kazimierza Wielkiego 24/26, 61-863 Poznań lub w postaci elektronicznej (e-mail) poprzez przesyłanie wiadomości </w:t>
      </w:r>
      <w:r w:rsidRPr="0035343A">
        <w:rPr>
          <w:bCs/>
          <w:sz w:val="24"/>
          <w:szCs w:val="24"/>
        </w:rPr>
        <w:lastRenderedPageBreak/>
        <w:t>elektronicznej na adres e-mail: dworzanska.malgorzata@open.poznan.pl projekty uchwał dotyczące spraw wprowadzonych do porządku obrad Zwyczajnego Walnego Zgromadzenia lub spraw, które mają zostać wprowadzone do porządku obrad. Powyższe projekty uchwał</w:t>
      </w:r>
      <w:r>
        <w:rPr>
          <w:bCs/>
          <w:sz w:val="24"/>
          <w:szCs w:val="24"/>
        </w:rPr>
        <w:t xml:space="preserve"> </w:t>
      </w:r>
      <w:r w:rsidRPr="0035343A">
        <w:rPr>
          <w:bCs/>
          <w:sz w:val="24"/>
          <w:szCs w:val="24"/>
        </w:rPr>
        <w:t>muszą być zgłoszone Zarządowi nie później niż na dzień przed terminem Zwyczajnego Walnego Zgromadzenia w związku z koniecznością ich ogłoszenia przez Spółkę na stronie internetowej. O właściwym terminie złożenia powyższego zgłoszenia świadczyć będzie data i godzina jego wpłynięcia do Spółki, a w przypadku wykorzystania formy elektronicznej data i godzina umieszczenia powyższego zgłoszenia w systemie poczty elektronicznej Spółki (wpłynięcia na serwer pocztowy Spółki).</w:t>
      </w:r>
      <w:r>
        <w:rPr>
          <w:bCs/>
          <w:sz w:val="24"/>
          <w:szCs w:val="24"/>
        </w:rPr>
        <w:t xml:space="preserve"> </w:t>
      </w:r>
    </w:p>
    <w:p w14:paraId="180B24AE" w14:textId="23098DC2" w:rsidR="0035343A" w:rsidRDefault="0035343A" w:rsidP="0035343A">
      <w:pPr>
        <w:autoSpaceDE w:val="0"/>
        <w:autoSpaceDN w:val="0"/>
        <w:adjustRightInd w:val="0"/>
        <w:spacing w:after="0" w:line="240" w:lineRule="auto"/>
        <w:jc w:val="both"/>
        <w:rPr>
          <w:sz w:val="23"/>
          <w:szCs w:val="23"/>
        </w:rPr>
      </w:pPr>
      <w:r w:rsidRPr="0035343A">
        <w:rPr>
          <w:bCs/>
          <w:sz w:val="24"/>
          <w:szCs w:val="24"/>
        </w:rPr>
        <w:t>Projekty uchwał są</w:t>
      </w:r>
      <w:r>
        <w:rPr>
          <w:bCs/>
          <w:sz w:val="24"/>
          <w:szCs w:val="24"/>
        </w:rPr>
        <w:t xml:space="preserve"> </w:t>
      </w:r>
      <w:r>
        <w:rPr>
          <w:sz w:val="23"/>
          <w:szCs w:val="23"/>
        </w:rPr>
        <w:t xml:space="preserve">ogłaszane niezwłocznie na stronie internetowej Spółki </w:t>
      </w:r>
      <w:hyperlink r:id="rId7" w:history="1">
        <w:r w:rsidRPr="00CC1AFD">
          <w:rPr>
            <w:rStyle w:val="Hipercze"/>
            <w:sz w:val="23"/>
            <w:szCs w:val="23"/>
          </w:rPr>
          <w:t>www.open.poznan.pl</w:t>
        </w:r>
      </w:hyperlink>
      <w:r>
        <w:rPr>
          <w:sz w:val="23"/>
          <w:szCs w:val="23"/>
        </w:rPr>
        <w:t>.</w:t>
      </w:r>
    </w:p>
    <w:p w14:paraId="3D8FDAE2" w14:textId="77777777" w:rsidR="0035343A" w:rsidRPr="0035343A" w:rsidRDefault="0035343A" w:rsidP="0035343A">
      <w:pPr>
        <w:autoSpaceDE w:val="0"/>
        <w:autoSpaceDN w:val="0"/>
        <w:adjustRightInd w:val="0"/>
        <w:spacing w:after="0" w:line="240" w:lineRule="auto"/>
        <w:jc w:val="both"/>
        <w:rPr>
          <w:bCs/>
          <w:sz w:val="24"/>
          <w:szCs w:val="24"/>
        </w:rPr>
      </w:pPr>
    </w:p>
    <w:p w14:paraId="33971C58" w14:textId="69E52D63" w:rsidR="001D2687" w:rsidRPr="0035343A" w:rsidRDefault="001D2687" w:rsidP="0035343A">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prawie Akcjonariusza do zgłaszania projektów uchwał dotyczących spraw wprowadzonych do porządku obrad </w:t>
      </w:r>
      <w:r w:rsidR="00A13E37" w:rsidRPr="0035343A">
        <w:rPr>
          <w:rFonts w:cs="Calibri"/>
          <w:b/>
          <w:color w:val="000000"/>
          <w:sz w:val="24"/>
          <w:szCs w:val="24"/>
          <w:lang w:eastAsia="pl-PL"/>
        </w:rPr>
        <w:t>Z</w:t>
      </w:r>
      <w:r w:rsidR="00F078A1"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podczas </w:t>
      </w:r>
      <w:r w:rsidR="00A13E37" w:rsidRPr="0035343A">
        <w:rPr>
          <w:rFonts w:cs="Calibri"/>
          <w:b/>
          <w:color w:val="000000"/>
          <w:sz w:val="24"/>
          <w:szCs w:val="24"/>
          <w:lang w:eastAsia="pl-PL"/>
        </w:rPr>
        <w:t>Z</w:t>
      </w:r>
      <w:r w:rsidR="00165AC9"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w:t>
      </w:r>
    </w:p>
    <w:p w14:paraId="26DCE7C4" w14:textId="77777777" w:rsidR="0035343A"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41FE0946" w14:textId="03B41403" w:rsidR="001D2687" w:rsidRDefault="001D2687" w:rsidP="001D2687">
      <w:pPr>
        <w:autoSpaceDE w:val="0"/>
        <w:autoSpaceDN w:val="0"/>
        <w:adjustRightInd w:val="0"/>
        <w:spacing w:after="0" w:line="240" w:lineRule="auto"/>
        <w:jc w:val="both"/>
        <w:rPr>
          <w:rFonts w:eastAsia="Times New Roman" w:cs="Tahoma"/>
          <w:bCs/>
          <w:color w:val="000000"/>
          <w:sz w:val="24"/>
          <w:szCs w:val="24"/>
          <w:lang w:eastAsia="pl-PL"/>
        </w:rPr>
      </w:pPr>
      <w:r w:rsidRPr="00BA6AC4">
        <w:rPr>
          <w:rFonts w:eastAsia="Times New Roman" w:cs="Tahoma"/>
          <w:bCs/>
          <w:color w:val="000000"/>
          <w:sz w:val="24"/>
          <w:szCs w:val="24"/>
          <w:lang w:eastAsia="pl-PL"/>
        </w:rPr>
        <w:t xml:space="preserve">Każdy z akcjonariuszy może podczas </w:t>
      </w:r>
      <w:r w:rsidR="003A5BBB" w:rsidRPr="00BA6AC4">
        <w:rPr>
          <w:bCs/>
          <w:sz w:val="24"/>
          <w:szCs w:val="24"/>
        </w:rPr>
        <w:t>Z</w:t>
      </w:r>
      <w:r w:rsidR="00165AC9" w:rsidRPr="00BA6AC4">
        <w:rPr>
          <w:bCs/>
          <w:sz w:val="24"/>
          <w:szCs w:val="24"/>
        </w:rPr>
        <w:t>wyczajne</w:t>
      </w:r>
      <w:r w:rsidRPr="00BA6AC4">
        <w:rPr>
          <w:bCs/>
          <w:sz w:val="24"/>
          <w:szCs w:val="24"/>
        </w:rPr>
        <w:t xml:space="preserve">go Walnego Zgromadzenia </w:t>
      </w:r>
      <w:r w:rsidRPr="00BA6AC4">
        <w:rPr>
          <w:rFonts w:eastAsia="Times New Roman" w:cs="Tahoma"/>
          <w:bCs/>
          <w:color w:val="000000"/>
          <w:sz w:val="24"/>
          <w:szCs w:val="24"/>
          <w:lang w:eastAsia="pl-PL"/>
        </w:rPr>
        <w:t>zgłaszać projekty uchwał dotyczące spraw wprowadzonych do porządku obrad. </w:t>
      </w:r>
    </w:p>
    <w:p w14:paraId="2E706758" w14:textId="77777777" w:rsidR="0035343A" w:rsidRPr="00BA6AC4"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7DB8532F" w14:textId="73B29E99" w:rsidR="001D2687" w:rsidRPr="0035343A"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sposobie wykonywania prawa głosu przez pełnomocnika, w tym w szczególności o formularzach stosowanych podczas głosowania przez pełnomocnika oraz o sposobie zawiadamiania Spółki przy wykorzystaniu środków komunikacji elektronicznej o ustanowieniu pełnomocnika. </w:t>
      </w:r>
    </w:p>
    <w:p w14:paraId="1C207C6D" w14:textId="77777777" w:rsidR="0035343A" w:rsidRDefault="0035343A" w:rsidP="00BA6AC4">
      <w:pPr>
        <w:autoSpaceDE w:val="0"/>
        <w:autoSpaceDN w:val="0"/>
        <w:adjustRightInd w:val="0"/>
        <w:spacing w:after="120" w:line="240" w:lineRule="auto"/>
        <w:jc w:val="both"/>
        <w:rPr>
          <w:bCs/>
          <w:sz w:val="24"/>
          <w:szCs w:val="24"/>
        </w:rPr>
      </w:pPr>
    </w:p>
    <w:p w14:paraId="3FAE4E4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Akcjonariusze mogą uczestniczyć w Zwyczajnym Walnym Zgromadzeniu oraz wykonywać prawo głosu osobiście lub przez pełnomocnika.</w:t>
      </w:r>
    </w:p>
    <w:p w14:paraId="1CFDD848"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wykonuje wszystkie uprawnienia Akcjonariusza na Zwyczajnym Walnym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w:t>
      </w:r>
    </w:p>
    <w:p w14:paraId="515EF781"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 Spółki posiadający akcje zapisane na rachunku zbiorczym może ustanowić oddzielnych pełnomocników do wykonywania praw z akcji zapisanych na tym rachunku. Akcjonariusz Spółki posiadający akcje zapisane na więcej niż jednym rachunku papierów wartościowych może ustanowić oddzielnych pełnomocników do wykonywania praw z akcji zapisanych na każdym z rachunków.</w:t>
      </w:r>
    </w:p>
    <w:p w14:paraId="4349F64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Jeżeli pełnomocnikiem Akcjonariusza na Zwyczajnym Walnym Zgromadzeniu jest Członek Zarządu, Członek Rady Nadzorczej, pracownik Spółki udzielone mu pełnomocnictwo może upoważniać do reprezentacji Akcjonariusza tylko na jednym Walnym Zgromadzeniu. Pełnomocnik ma obowiązek ujawnić Akcjonariuszowi okoliczności wskazujące na istnienie bądź możliwość wystąpienia konfliktu interesów. Udzielenie dalszego pełnomocnictwa jest w takim wypadku wyłączone. Pełnomocnik ten głosuje zgodnie z instrukcjami udzielonymi mu przez akcjonariusza.</w:t>
      </w:r>
    </w:p>
    <w:p w14:paraId="077A5A5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 xml:space="preserve">Pełnomocnictwo do uczestniczenia w Zwyczajnym Walnym Zgromadzeniu i wykonywania prawa głosu musi być udzielone na piśmie lub w postaci elektronicznej. Udzielenie </w:t>
      </w:r>
      <w:r w:rsidRPr="00650777">
        <w:rPr>
          <w:bCs/>
          <w:sz w:val="24"/>
          <w:szCs w:val="24"/>
        </w:rPr>
        <w:lastRenderedPageBreak/>
        <w:t>pełnomocnictwa w postaci elektronicznej nie wymaga opatrzenia bezpiecznym podpisem elektronicznym weryfikowanym przy pomocy ważnego kwalifikowanego certyfikatu.</w:t>
      </w:r>
    </w:p>
    <w:p w14:paraId="7BE86CD4"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 najpóźniej na jeden dzień przed dniem Zwyczajnego Walnego Zgromadzenia powinien zawiadomić Spółkę o udzieleniu pełnomocnictwa w postaci elektronicznej, za pomocą poczty elektronicznej, na adres e-mail: dworzanska.malgorzata@open.poznan.pl. Zawiadomienie powinno zawierać:</w:t>
      </w:r>
    </w:p>
    <w:p w14:paraId="1EA40E2F" w14:textId="5F44A7F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albo firmę Akcjonariusza oraz imiona i nazwiska osób uprawnionych do udzielenia pełnomocnictwa w jego imieniu,</w:t>
      </w:r>
    </w:p>
    <w:p w14:paraId="16C0DCA5" w14:textId="143D7CFB"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osób fizycznych - kopię dowodu osobistego, paszportu lub innego dokumentu potwierdzającego tożsamość Akcjonariusza (skan i konwersja do formatu PDF),</w:t>
      </w:r>
    </w:p>
    <w:p w14:paraId="7FDD68EC" w14:textId="6D42BF98"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Akcjonariusza innego niż osoba fizyczna - kopię aktualnego odpisu z właściwego rejestru lub innego dokumentu potwierdzającego upoważnienie do reprezentowania Akcjonariusza (aktualnego na dzień udzielenia pełnomocnictwa),</w:t>
      </w:r>
    </w:p>
    <w:p w14:paraId="6C0F34C5" w14:textId="63D8C04C"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numer PESEL pełnomocnika,</w:t>
      </w:r>
    </w:p>
    <w:p w14:paraId="1E686055" w14:textId="6FA6EC70"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miejsce zamieszkania (siedzibę) Akcjonariusza oraz pełnomocnika,</w:t>
      </w:r>
    </w:p>
    <w:p w14:paraId="25444C9C" w14:textId="7BAE1C6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numer telefonu lub adres poczty elektronicznej, które umożliwiają stały kontakt z Akcjonariuszem,</w:t>
      </w:r>
    </w:p>
    <w:p w14:paraId="483BCB32" w14:textId="6D89859F"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datę udzielenia pełnomocnictwa,</w:t>
      </w:r>
    </w:p>
    <w:p w14:paraId="38EF24CA" w14:textId="447CE034"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Walnego Zgromadzenia, w związku z którym pełnomocnictwo jest udzielane,</w:t>
      </w:r>
    </w:p>
    <w:p w14:paraId="49633B3D" w14:textId="55F9570B"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 xml:space="preserve">zakres pełnomocnictwa, w tym w szczególności wszelkie ograniczenia pełnomocnictwa oraz </w:t>
      </w:r>
      <w:r w:rsidR="00F34DCA" w:rsidRPr="00650777">
        <w:rPr>
          <w:bCs/>
          <w:sz w:val="24"/>
          <w:szCs w:val="24"/>
        </w:rPr>
        <w:t>wskazanie</w:t>
      </w:r>
      <w:r w:rsidRPr="00650777">
        <w:rPr>
          <w:bCs/>
          <w:sz w:val="24"/>
          <w:szCs w:val="24"/>
        </w:rPr>
        <w:t xml:space="preserve"> czy pełnomocnik może ustanawiać także dalszych pełnomocników,</w:t>
      </w:r>
    </w:p>
    <w:p w14:paraId="7EE4758A" w14:textId="71B36711"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czy pełnomocnictwo jest odwołalne.</w:t>
      </w:r>
    </w:p>
    <w:p w14:paraId="1D7E1BEE"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któremu udzielono pełnomocnictwa w postaci elektronicznej obowiązany jest przy sporządzaniu listy obecności na Zwyczajnym Walnym Zgromadzeniu przedłożyć dokument potwierdzający udzielenie pełnomocnictwa w postaci elektronicznej i pozwalający zidentyfikować Akcjonariusza składającego takie oświadczenie, a także dokument służący identyfikacji pełnomocnika.</w:t>
      </w:r>
    </w:p>
    <w:p w14:paraId="5A977935" w14:textId="76427CA3" w:rsidR="0035343A" w:rsidRDefault="00650777" w:rsidP="00650777">
      <w:pPr>
        <w:autoSpaceDE w:val="0"/>
        <w:autoSpaceDN w:val="0"/>
        <w:adjustRightInd w:val="0"/>
        <w:spacing w:after="120" w:line="240" w:lineRule="auto"/>
        <w:jc w:val="both"/>
        <w:rPr>
          <w:bCs/>
          <w:sz w:val="24"/>
          <w:szCs w:val="24"/>
        </w:rPr>
      </w:pPr>
      <w:r w:rsidRPr="00650777">
        <w:rPr>
          <w:bCs/>
          <w:sz w:val="24"/>
          <w:szCs w:val="24"/>
        </w:rPr>
        <w:t>Wzór formularza pozwalającego na wykonywanie prawa głosu przez pełnomocnika, został zamieszczony na stronie internetowej Spółki pod adresem www.open.poznan.pl. Najpóźniej przed zakończeniem głosowania nad uchwałą, która zgodnie z dyspozycją Akcjonariusza ma być głosowana przy jego wykorzystaniu, pełnomocnik głosujący przy pomocy formularza musi doręczyć go Przewodniczącemu Zwyczajnego Walnego Zgromadzenia.</w:t>
      </w:r>
    </w:p>
    <w:p w14:paraId="6FB466C2" w14:textId="77777777" w:rsidR="00650777" w:rsidRPr="00BA6AC4" w:rsidRDefault="00650777" w:rsidP="00650777">
      <w:pPr>
        <w:autoSpaceDE w:val="0"/>
        <w:autoSpaceDN w:val="0"/>
        <w:adjustRightInd w:val="0"/>
        <w:spacing w:after="120" w:line="240" w:lineRule="auto"/>
        <w:jc w:val="both"/>
        <w:rPr>
          <w:rFonts w:cs="Calibri"/>
          <w:bCs/>
          <w:color w:val="000000"/>
          <w:sz w:val="24"/>
          <w:szCs w:val="24"/>
          <w:lang w:eastAsia="pl-PL"/>
        </w:rPr>
      </w:pPr>
    </w:p>
    <w:p w14:paraId="5D4F1E15" w14:textId="76D70FE4" w:rsidR="00030F94" w:rsidRDefault="001D2687" w:rsidP="00030F94">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możliwości i sposobie uczestniczenia w </w:t>
      </w:r>
      <w:r w:rsidR="00A13E37" w:rsidRPr="0035343A">
        <w:rPr>
          <w:rFonts w:cs="Calibri"/>
          <w:b/>
          <w:color w:val="000000"/>
          <w:sz w:val="24"/>
          <w:szCs w:val="24"/>
          <w:lang w:eastAsia="pl-PL"/>
        </w:rPr>
        <w:t xml:space="preserve">Zwyczajnym </w:t>
      </w:r>
      <w:r w:rsidRPr="0035343A">
        <w:rPr>
          <w:rFonts w:cs="Calibri"/>
          <w:b/>
          <w:color w:val="000000"/>
          <w:sz w:val="24"/>
          <w:szCs w:val="24"/>
          <w:lang w:eastAsia="pl-PL"/>
        </w:rPr>
        <w:t xml:space="preserve">Walnym Zgromadzeniu przy wykorzystaniu środków komunikacji elektronicznej. </w:t>
      </w:r>
    </w:p>
    <w:p w14:paraId="3389A1EE" w14:textId="77777777" w:rsidR="00650777" w:rsidRPr="0035343A"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03EEAA2A" w14:textId="018ECFD7" w:rsidR="001D2687"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Spółka nie przewiduje możliwości uczestniczenia w </w:t>
      </w:r>
      <w:r w:rsidR="00A13E37" w:rsidRPr="00BA6AC4">
        <w:rPr>
          <w:rFonts w:cs="Calibri"/>
          <w:bCs/>
          <w:color w:val="000000"/>
          <w:sz w:val="24"/>
          <w:szCs w:val="24"/>
          <w:lang w:eastAsia="pl-PL"/>
        </w:rPr>
        <w:t xml:space="preserve">Zwyczajnym </w:t>
      </w:r>
      <w:r w:rsidRPr="00BA6AC4">
        <w:rPr>
          <w:rFonts w:cs="Calibri"/>
          <w:bCs/>
          <w:color w:val="000000"/>
          <w:sz w:val="24"/>
          <w:szCs w:val="24"/>
          <w:lang w:eastAsia="pl-PL"/>
        </w:rPr>
        <w:t xml:space="preserve">Walnym Zgromadzeniu zwołanym na dzień </w:t>
      </w:r>
      <w:r w:rsidR="004C0307" w:rsidRPr="00BA6AC4">
        <w:rPr>
          <w:rFonts w:cs="TimesNewRomanPSMT"/>
          <w:bCs/>
          <w:sz w:val="24"/>
          <w:szCs w:val="24"/>
        </w:rPr>
        <w:t>2</w:t>
      </w:r>
      <w:r w:rsidR="00AC75F9">
        <w:rPr>
          <w:rFonts w:cs="TimesNewRomanPSMT"/>
          <w:bCs/>
          <w:sz w:val="24"/>
          <w:szCs w:val="24"/>
        </w:rPr>
        <w:t>2</w:t>
      </w:r>
      <w:r w:rsidR="006D17DE" w:rsidRPr="00BA6AC4">
        <w:rPr>
          <w:rFonts w:cs="TimesNewRomanPSMT"/>
          <w:bCs/>
          <w:sz w:val="24"/>
          <w:szCs w:val="24"/>
        </w:rPr>
        <w:t xml:space="preserve"> </w:t>
      </w:r>
      <w:r w:rsidR="00AC75F9">
        <w:rPr>
          <w:rFonts w:cs="TimesNewRomanPSMT"/>
          <w:bCs/>
          <w:sz w:val="24"/>
          <w:szCs w:val="24"/>
        </w:rPr>
        <w:t xml:space="preserve">maja </w:t>
      </w:r>
      <w:r w:rsidRPr="00BA6AC4">
        <w:rPr>
          <w:rFonts w:cs="TimesNewRomanPSMT"/>
          <w:bCs/>
          <w:sz w:val="24"/>
          <w:szCs w:val="24"/>
        </w:rPr>
        <w:t>20</w:t>
      </w:r>
      <w:r w:rsidR="00D15FE0" w:rsidRPr="00BA6AC4">
        <w:rPr>
          <w:rFonts w:cs="TimesNewRomanPSMT"/>
          <w:bCs/>
          <w:sz w:val="24"/>
          <w:szCs w:val="24"/>
        </w:rPr>
        <w:t>2</w:t>
      </w:r>
      <w:r w:rsidR="00AC75F9">
        <w:rPr>
          <w:rFonts w:cs="TimesNewRomanPSMT"/>
          <w:bCs/>
          <w:sz w:val="24"/>
          <w:szCs w:val="24"/>
        </w:rPr>
        <w:t>3</w:t>
      </w:r>
      <w:r w:rsidRPr="00BA6AC4">
        <w:rPr>
          <w:rFonts w:cs="TimesNewRomanPSMT"/>
          <w:bCs/>
          <w:sz w:val="24"/>
          <w:szCs w:val="24"/>
        </w:rPr>
        <w:t xml:space="preserve"> roku</w:t>
      </w:r>
      <w:r w:rsidRPr="00BA6AC4">
        <w:rPr>
          <w:rFonts w:cs="Calibri"/>
          <w:bCs/>
          <w:color w:val="000000"/>
          <w:sz w:val="24"/>
          <w:szCs w:val="24"/>
          <w:lang w:eastAsia="pl-PL"/>
        </w:rPr>
        <w:t xml:space="preserve"> przy wykorzystaniu środków komunikacji elektronicznej</w:t>
      </w:r>
      <w:r w:rsidR="00030F94" w:rsidRPr="00BA6AC4">
        <w:rPr>
          <w:bCs/>
          <w:sz w:val="24"/>
          <w:szCs w:val="24"/>
        </w:rPr>
        <w:t xml:space="preserve"> ani wykonywania prawa głosu drogą korespondencyjną</w:t>
      </w:r>
      <w:r w:rsidRPr="00BA6AC4">
        <w:rPr>
          <w:rFonts w:cs="Calibri"/>
          <w:bCs/>
          <w:color w:val="000000"/>
          <w:sz w:val="24"/>
          <w:szCs w:val="24"/>
          <w:lang w:eastAsia="pl-PL"/>
        </w:rPr>
        <w:t xml:space="preserve">. </w:t>
      </w:r>
    </w:p>
    <w:p w14:paraId="5CD5EB57" w14:textId="77777777" w:rsidR="00650777" w:rsidRPr="00BA6AC4" w:rsidRDefault="00650777" w:rsidP="001D2687">
      <w:pPr>
        <w:autoSpaceDE w:val="0"/>
        <w:autoSpaceDN w:val="0"/>
        <w:adjustRightInd w:val="0"/>
        <w:spacing w:after="0" w:line="240" w:lineRule="auto"/>
        <w:jc w:val="both"/>
        <w:rPr>
          <w:bCs/>
          <w:sz w:val="24"/>
          <w:szCs w:val="24"/>
        </w:rPr>
      </w:pPr>
    </w:p>
    <w:p w14:paraId="61724BEF" w14:textId="7A609F31" w:rsidR="001D2687" w:rsidRPr="00650777"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 xml:space="preserve">Informacja o sposobie wypowiadania się w trakcie </w:t>
      </w:r>
      <w:r w:rsidR="00A13E37" w:rsidRPr="00650777">
        <w:rPr>
          <w:rFonts w:cs="Calibri"/>
          <w:b/>
          <w:color w:val="000000"/>
          <w:sz w:val="24"/>
          <w:szCs w:val="24"/>
          <w:lang w:eastAsia="pl-PL"/>
        </w:rPr>
        <w:t xml:space="preserve">Zwyczajnego </w:t>
      </w:r>
      <w:r w:rsidRPr="00650777">
        <w:rPr>
          <w:rFonts w:cs="Calibri"/>
          <w:b/>
          <w:color w:val="000000"/>
          <w:sz w:val="24"/>
          <w:szCs w:val="24"/>
          <w:lang w:eastAsia="pl-PL"/>
        </w:rPr>
        <w:t xml:space="preserve">Walnego Zgromadzenia przy wykorzystaniu środków komunikacji elektronicznej. </w:t>
      </w:r>
    </w:p>
    <w:p w14:paraId="1195C91E" w14:textId="15B24632" w:rsidR="001D2687" w:rsidRDefault="001D2687" w:rsidP="00BA6AC4">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lastRenderedPageBreak/>
        <w:t xml:space="preserve">Spółka nie przewiduje możliwości wypowiadania się w trakcie </w:t>
      </w:r>
      <w:r w:rsidR="00A13E37"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 xml:space="preserve">go Walnego Zgromadzenia zwołanego niniejszym ogłoszeniem przy wykorzystaniu środków komunikacji elektronicznej. </w:t>
      </w:r>
    </w:p>
    <w:p w14:paraId="733B9A9E" w14:textId="77777777" w:rsidR="00650777" w:rsidRPr="00BA6AC4" w:rsidRDefault="00650777" w:rsidP="00BA6AC4">
      <w:pPr>
        <w:autoSpaceDE w:val="0"/>
        <w:autoSpaceDN w:val="0"/>
        <w:adjustRightInd w:val="0"/>
        <w:spacing w:after="0" w:line="240" w:lineRule="auto"/>
        <w:jc w:val="both"/>
        <w:rPr>
          <w:rFonts w:cs="Calibri"/>
          <w:bCs/>
          <w:color w:val="000000"/>
          <w:sz w:val="24"/>
          <w:szCs w:val="24"/>
          <w:lang w:eastAsia="pl-PL"/>
        </w:rPr>
      </w:pPr>
    </w:p>
    <w:p w14:paraId="59CA4BE1" w14:textId="50A790EA" w:rsidR="00625215" w:rsidRDefault="001D2687" w:rsidP="00BA6AC4">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 xml:space="preserve">Informacja o sposobie wykonywania prawa głosu drogą korespondencyjną lub przy wykorzystaniu środków komunikacji elektronicznej. </w:t>
      </w:r>
    </w:p>
    <w:p w14:paraId="476F420A"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10F44F0" w14:textId="12455C17" w:rsidR="00030F94" w:rsidRDefault="00625215" w:rsidP="00BA6AC4">
      <w:pPr>
        <w:autoSpaceDE w:val="0"/>
        <w:autoSpaceDN w:val="0"/>
        <w:adjustRightInd w:val="0"/>
        <w:spacing w:after="120" w:line="240" w:lineRule="auto"/>
        <w:jc w:val="both"/>
        <w:rPr>
          <w:bCs/>
          <w:sz w:val="24"/>
          <w:szCs w:val="24"/>
        </w:rPr>
      </w:pPr>
      <w:r w:rsidRPr="00BA6AC4">
        <w:rPr>
          <w:bCs/>
          <w:sz w:val="24"/>
          <w:szCs w:val="24"/>
        </w:rPr>
        <w:t xml:space="preserve">Spółka nie przewiduje możliwości wykonywania prawa głosu w trakcie Zwyczajnego Walnego Zgromadzenia zwołanego niniejszym ogłoszeniem przy wykorzystaniu środków komunikacji elektronicznej. </w:t>
      </w:r>
    </w:p>
    <w:p w14:paraId="09EAABC3" w14:textId="77777777" w:rsidR="00650777" w:rsidRPr="00BA6AC4" w:rsidRDefault="00650777" w:rsidP="00BA6AC4">
      <w:pPr>
        <w:autoSpaceDE w:val="0"/>
        <w:autoSpaceDN w:val="0"/>
        <w:adjustRightInd w:val="0"/>
        <w:spacing w:after="120" w:line="240" w:lineRule="auto"/>
        <w:jc w:val="both"/>
        <w:rPr>
          <w:bCs/>
          <w:sz w:val="24"/>
          <w:szCs w:val="24"/>
        </w:rPr>
      </w:pPr>
    </w:p>
    <w:p w14:paraId="3AC6EAD7" w14:textId="0ACBFD4F" w:rsidR="002247FA" w:rsidRDefault="00625215" w:rsidP="002247FA">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Informacja o prawie akcjonariusza do zadawania pytań dotyczących spraw umieszczonych w porządku obrad walnego zgromadzenia.</w:t>
      </w:r>
    </w:p>
    <w:p w14:paraId="4EC16C48"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974C282" w14:textId="0ED92A1C" w:rsidR="00650777" w:rsidRPr="00650777" w:rsidRDefault="002247FA" w:rsidP="00650777">
      <w:pPr>
        <w:autoSpaceDE w:val="0"/>
        <w:autoSpaceDN w:val="0"/>
        <w:adjustRightInd w:val="0"/>
        <w:spacing w:after="120" w:line="240" w:lineRule="auto"/>
        <w:jc w:val="both"/>
        <w:rPr>
          <w:bCs/>
          <w:sz w:val="24"/>
          <w:szCs w:val="24"/>
        </w:rPr>
      </w:pPr>
      <w:r w:rsidRPr="00BA6AC4">
        <w:rPr>
          <w:bCs/>
          <w:sz w:val="24"/>
          <w:szCs w:val="24"/>
        </w:rPr>
        <w:t xml:space="preserve">Podczas </w:t>
      </w:r>
      <w:r w:rsidR="00650777">
        <w:rPr>
          <w:bCs/>
          <w:sz w:val="24"/>
          <w:szCs w:val="24"/>
        </w:rPr>
        <w:t>o</w:t>
      </w:r>
      <w:r w:rsidR="00650777" w:rsidRPr="00650777">
        <w:rPr>
          <w:bCs/>
          <w:sz w:val="24"/>
          <w:szCs w:val="24"/>
        </w:rPr>
        <w:t>brad Zwyczajnego Walnego Zgromadzenia Zarząd Spółki będzie obowiązany do udzielenia akcjonariuszowi na jego żądanie informacji dotyczących Spółki, jeżeli będzie to uzasadnione dla oceny sprawy objętej porządkiem obrad.</w:t>
      </w:r>
    </w:p>
    <w:p w14:paraId="4F56C879"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odmówi jednak udzielenia informacji, jeżeli mogłoby to wyrządzić szkodę Spółce lub spółce z nią powiązanej, w szczególności przez ujawnienie tajemnic technicznych, handlowych lub organizacyjnych przedsiębiorstwa. Ponadto członek Zarządu Spółki może odmówić udzielenia informacji, jeżeli udzielenie informacji mogłoby stanowić podstawę jego odpowiedzialności karnej, cywilnoprawnej bądź administracyjnej.</w:t>
      </w:r>
    </w:p>
    <w:p w14:paraId="4F559C3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może udzielić akcjonariuszowi informacji na piśmie poza Zwyczajnym Walnym Zgromadzeniem, jeżeli przemawiają za tym ważne powody. Zarząd Spółki jest obowiązany udzielić informacji nie później niż w terminie dwóch tygodni od dnia zgłoszenia żądania podczas Zwyczajnego Walnego Zgromadzenia.</w:t>
      </w:r>
    </w:p>
    <w:p w14:paraId="2C052644" w14:textId="3C3123FA" w:rsidR="00650777" w:rsidRDefault="00650777" w:rsidP="00650777">
      <w:pPr>
        <w:autoSpaceDE w:val="0"/>
        <w:autoSpaceDN w:val="0"/>
        <w:adjustRightInd w:val="0"/>
        <w:spacing w:after="120" w:line="240" w:lineRule="auto"/>
        <w:jc w:val="both"/>
        <w:rPr>
          <w:bCs/>
          <w:sz w:val="24"/>
          <w:szCs w:val="24"/>
        </w:rPr>
      </w:pPr>
      <w:r w:rsidRPr="00650777">
        <w:rPr>
          <w:bCs/>
          <w:sz w:val="24"/>
          <w:szCs w:val="24"/>
        </w:rPr>
        <w:t>Odpowiedź uznaje się za udzieloną, jeżeli odpowiednie informacje są dostępne na stronie internetowej Spółki w miejscu wydzielonym na zadawanie pytań przez akcjonariuszy i udzielanie im odpowiedzi.</w:t>
      </w:r>
    </w:p>
    <w:p w14:paraId="443E0350" w14:textId="77777777" w:rsidR="00650777" w:rsidRDefault="00650777" w:rsidP="00650777">
      <w:pPr>
        <w:autoSpaceDE w:val="0"/>
        <w:autoSpaceDN w:val="0"/>
        <w:adjustRightInd w:val="0"/>
        <w:spacing w:after="120" w:line="240" w:lineRule="auto"/>
        <w:jc w:val="both"/>
        <w:rPr>
          <w:rFonts w:cs="Calibri"/>
          <w:bCs/>
        </w:rPr>
      </w:pPr>
    </w:p>
    <w:p w14:paraId="480D60BA" w14:textId="6D63E2EA" w:rsidR="001D2687" w:rsidRPr="00650777" w:rsidRDefault="002247FA" w:rsidP="00D15FE0">
      <w:pPr>
        <w:pStyle w:val="Default"/>
        <w:numPr>
          <w:ilvl w:val="0"/>
          <w:numId w:val="3"/>
        </w:numPr>
        <w:ind w:left="426" w:hanging="426"/>
        <w:jc w:val="both"/>
        <w:rPr>
          <w:rFonts w:ascii="Calibri" w:hAnsi="Calibri" w:cs="Calibri"/>
          <w:b/>
        </w:rPr>
      </w:pPr>
      <w:r w:rsidRPr="00650777">
        <w:rPr>
          <w:rFonts w:ascii="Calibri" w:hAnsi="Calibri" w:cs="Calibri"/>
          <w:b/>
        </w:rPr>
        <w:t xml:space="preserve">Informacja o prawie uczestniczenia w Zwyczajnym Walnym Zgromadzeniu oraz </w:t>
      </w:r>
      <w:r w:rsidRPr="00650777">
        <w:rPr>
          <w:rFonts w:ascii="Calibri" w:hAnsi="Calibri" w:cs="Calibri"/>
          <w:b/>
          <w:lang w:eastAsia="pl-PL"/>
        </w:rPr>
        <w:t>d</w:t>
      </w:r>
      <w:r w:rsidR="001D2687" w:rsidRPr="00650777">
        <w:rPr>
          <w:rFonts w:ascii="Calibri" w:hAnsi="Calibri" w:cs="Calibri"/>
          <w:b/>
          <w:lang w:eastAsia="pl-PL"/>
        </w:rPr>
        <w:t xml:space="preserve">zień rejestracji uczestnictwa w </w:t>
      </w:r>
      <w:r w:rsidR="003A5BBB" w:rsidRPr="00650777">
        <w:rPr>
          <w:rFonts w:ascii="Calibri" w:hAnsi="Calibri" w:cs="Calibri"/>
          <w:b/>
          <w:lang w:eastAsia="pl-PL"/>
        </w:rPr>
        <w:t>Z</w:t>
      </w:r>
      <w:r w:rsidR="001D2687" w:rsidRPr="00650777">
        <w:rPr>
          <w:rFonts w:ascii="Calibri" w:hAnsi="Calibri" w:cs="Calibri"/>
          <w:b/>
          <w:lang w:eastAsia="pl-PL"/>
        </w:rPr>
        <w:t xml:space="preserve">wyczajnym Walnym Zgromadzeniu. </w:t>
      </w:r>
    </w:p>
    <w:p w14:paraId="13EFEB5D" w14:textId="77777777" w:rsidR="00650777" w:rsidRDefault="00650777" w:rsidP="00D15FE0">
      <w:pPr>
        <w:autoSpaceDE w:val="0"/>
        <w:autoSpaceDN w:val="0"/>
        <w:adjustRightInd w:val="0"/>
        <w:spacing w:after="0" w:line="240" w:lineRule="auto"/>
        <w:jc w:val="both"/>
        <w:rPr>
          <w:bCs/>
          <w:color w:val="000000"/>
          <w:sz w:val="24"/>
          <w:szCs w:val="24"/>
        </w:rPr>
      </w:pPr>
    </w:p>
    <w:p w14:paraId="349F5200" w14:textId="17BC23D4" w:rsidR="002247FA" w:rsidRPr="00650777" w:rsidRDefault="002247FA" w:rsidP="00D15FE0">
      <w:pPr>
        <w:autoSpaceDE w:val="0"/>
        <w:autoSpaceDN w:val="0"/>
        <w:adjustRightInd w:val="0"/>
        <w:spacing w:after="0" w:line="240" w:lineRule="auto"/>
        <w:jc w:val="both"/>
        <w:rPr>
          <w:b/>
          <w:color w:val="000000"/>
          <w:sz w:val="24"/>
          <w:szCs w:val="24"/>
        </w:rPr>
      </w:pPr>
      <w:r w:rsidRPr="00BA6AC4">
        <w:rPr>
          <w:bCs/>
          <w:color w:val="000000"/>
          <w:sz w:val="24"/>
          <w:szCs w:val="24"/>
        </w:rPr>
        <w:t>Zarząd Spółki niniejszym informuje, iż zgodnie z treścią art. 406</w:t>
      </w:r>
      <w:r w:rsidR="00D15FE0" w:rsidRPr="00BA6AC4">
        <w:rPr>
          <w:bCs/>
          <w:color w:val="000000"/>
          <w:sz w:val="24"/>
          <w:szCs w:val="24"/>
          <w:vertAlign w:val="superscript"/>
        </w:rPr>
        <w:t>1</w:t>
      </w:r>
      <w:r w:rsidRPr="00BA6AC4">
        <w:rPr>
          <w:bCs/>
          <w:color w:val="000000"/>
          <w:sz w:val="24"/>
          <w:szCs w:val="24"/>
        </w:rPr>
        <w:t xml:space="preserve"> § 1 KSH, prawo uczestniczenia w </w:t>
      </w:r>
      <w:r w:rsidR="00D15FE0" w:rsidRPr="00BA6AC4">
        <w:rPr>
          <w:bCs/>
          <w:color w:val="000000"/>
          <w:sz w:val="24"/>
          <w:szCs w:val="24"/>
        </w:rPr>
        <w:t xml:space="preserve">Zwyczajnym </w:t>
      </w:r>
      <w:r w:rsidRPr="00BA6AC4">
        <w:rPr>
          <w:bCs/>
          <w:color w:val="000000"/>
          <w:sz w:val="24"/>
          <w:szCs w:val="24"/>
        </w:rPr>
        <w:t xml:space="preserve">Walnym Zgromadzeniu mają tylko osoby będące akcjonariuszami Spółki na szesnaście dni przed datą Walnego Zgromadzenia (dalej: „Dzień Rejestracji”). </w:t>
      </w:r>
      <w:r w:rsidRPr="00650777">
        <w:rPr>
          <w:b/>
          <w:color w:val="000000"/>
          <w:sz w:val="24"/>
          <w:szCs w:val="24"/>
        </w:rPr>
        <w:t xml:space="preserve">Dniem Rejestracji jest </w:t>
      </w:r>
      <w:r w:rsidR="00AD1186">
        <w:rPr>
          <w:b/>
          <w:color w:val="000000"/>
          <w:sz w:val="24"/>
          <w:szCs w:val="24"/>
        </w:rPr>
        <w:t>8</w:t>
      </w:r>
      <w:r w:rsidR="00C15A20" w:rsidRPr="00650777">
        <w:rPr>
          <w:b/>
          <w:color w:val="000000"/>
          <w:sz w:val="24"/>
          <w:szCs w:val="24"/>
        </w:rPr>
        <w:t xml:space="preserve"> </w:t>
      </w:r>
      <w:r w:rsidR="005E7C93">
        <w:rPr>
          <w:b/>
          <w:color w:val="000000"/>
          <w:sz w:val="24"/>
          <w:szCs w:val="24"/>
        </w:rPr>
        <w:t xml:space="preserve">maja </w:t>
      </w:r>
      <w:r w:rsidRPr="00650777">
        <w:rPr>
          <w:b/>
          <w:color w:val="000000"/>
          <w:sz w:val="24"/>
          <w:szCs w:val="24"/>
        </w:rPr>
        <w:t>202</w:t>
      </w:r>
      <w:r w:rsidR="00EF409F">
        <w:rPr>
          <w:b/>
          <w:color w:val="000000"/>
          <w:sz w:val="24"/>
          <w:szCs w:val="24"/>
        </w:rPr>
        <w:t>3</w:t>
      </w:r>
      <w:r w:rsidRPr="00650777">
        <w:rPr>
          <w:b/>
          <w:color w:val="000000"/>
          <w:sz w:val="24"/>
          <w:szCs w:val="24"/>
        </w:rPr>
        <w:t xml:space="preserve"> r.</w:t>
      </w:r>
    </w:p>
    <w:p w14:paraId="3E5357E8" w14:textId="77777777" w:rsidR="00650777" w:rsidRDefault="00650777" w:rsidP="00D15FE0">
      <w:pPr>
        <w:autoSpaceDE w:val="0"/>
        <w:autoSpaceDN w:val="0"/>
        <w:adjustRightInd w:val="0"/>
        <w:spacing w:after="0" w:line="240" w:lineRule="auto"/>
        <w:jc w:val="both"/>
        <w:rPr>
          <w:bCs/>
          <w:color w:val="000000"/>
          <w:sz w:val="24"/>
          <w:szCs w:val="24"/>
        </w:rPr>
      </w:pPr>
    </w:p>
    <w:p w14:paraId="5F19A93A" w14:textId="001A214A"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uprawniony ze zdematerializowanych akcji na okaziciela powinien nie wcześniej niż po ogłoszeniu o zwołaniu </w:t>
      </w:r>
      <w:r w:rsidR="00D15FE0" w:rsidRPr="00BA6AC4">
        <w:rPr>
          <w:bCs/>
          <w:color w:val="000000"/>
          <w:sz w:val="24"/>
          <w:szCs w:val="24"/>
        </w:rPr>
        <w:t xml:space="preserve">Zwyczajnego </w:t>
      </w:r>
      <w:r w:rsidRPr="00BA6AC4">
        <w:rPr>
          <w:bCs/>
          <w:color w:val="000000"/>
          <w:sz w:val="24"/>
          <w:szCs w:val="24"/>
        </w:rPr>
        <w:t xml:space="preserve">Walnego Zgromadzenia i nie później niż w pierwszym dniu powszednim po Dniu Rejestracji uczestnictwa w Walnym Zgromadzeniu, tj. nie później niż dnia </w:t>
      </w:r>
      <w:r w:rsidR="005E7C93">
        <w:rPr>
          <w:bCs/>
          <w:color w:val="000000"/>
          <w:sz w:val="24"/>
          <w:szCs w:val="24"/>
        </w:rPr>
        <w:t>9</w:t>
      </w:r>
      <w:r w:rsidRPr="00BA6AC4">
        <w:rPr>
          <w:bCs/>
          <w:color w:val="000000"/>
          <w:sz w:val="24"/>
          <w:szCs w:val="24"/>
        </w:rPr>
        <w:t xml:space="preserve"> </w:t>
      </w:r>
      <w:r w:rsidR="00B972D4">
        <w:rPr>
          <w:bCs/>
          <w:color w:val="000000"/>
          <w:sz w:val="24"/>
          <w:szCs w:val="24"/>
        </w:rPr>
        <w:t xml:space="preserve">maja </w:t>
      </w:r>
      <w:r w:rsidRPr="00BA6AC4">
        <w:rPr>
          <w:bCs/>
          <w:color w:val="000000"/>
          <w:sz w:val="24"/>
          <w:szCs w:val="24"/>
        </w:rPr>
        <w:t>202</w:t>
      </w:r>
      <w:r w:rsidR="00EF409F">
        <w:rPr>
          <w:bCs/>
          <w:color w:val="000000"/>
          <w:sz w:val="24"/>
          <w:szCs w:val="24"/>
        </w:rPr>
        <w:t>3</w:t>
      </w:r>
      <w:r w:rsidRPr="00BA6AC4">
        <w:rPr>
          <w:bCs/>
          <w:color w:val="000000"/>
          <w:sz w:val="24"/>
          <w:szCs w:val="24"/>
        </w:rPr>
        <w:t xml:space="preserve"> r., zgłosić podmiotowi prowadzącemu rachunek papierów wartościowych żądanie wystawienia imiennego zaświadczenia o prawie uczestnictwa w Walnym Zgromadzeniu. </w:t>
      </w:r>
    </w:p>
    <w:p w14:paraId="767E0975" w14:textId="7E10D616"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lastRenderedPageBreak/>
        <w:t xml:space="preserve">Sporządzona na postawie wykazu udostępnionego przez Krajowy Depozyt Papierów Wartościowych S.A. z siedzibą w Warszawie, lista akcjonariuszy uprawnionych do uczestnictwa w Walnym Zgromadzeniu, podpisana przez Zarząd, zawierająca zgodnie z art. 407 § 1 KSH: nazwiska i imiona albo firmy (nazwy) uprawnionych, ich miejsce zamieszkania (siedzibę), liczbę, rodzaj i numery akcji oraz liczbę przysługujących im głosów, zostanie wyłożona do wglądu w </w:t>
      </w:r>
      <w:r w:rsidR="00D15FE0" w:rsidRPr="00BA6AC4">
        <w:rPr>
          <w:bCs/>
          <w:color w:val="000000"/>
          <w:sz w:val="24"/>
          <w:szCs w:val="24"/>
        </w:rPr>
        <w:t>siedzibie</w:t>
      </w:r>
      <w:r w:rsidRPr="00BA6AC4">
        <w:rPr>
          <w:bCs/>
          <w:color w:val="000000"/>
          <w:sz w:val="24"/>
          <w:szCs w:val="24"/>
        </w:rPr>
        <w:t xml:space="preserve">, przez trzy dni powszednie przed odbyciem Walnego Zgromadzenia, tj. w dniach </w:t>
      </w:r>
      <w:r w:rsidR="001C5CA6">
        <w:rPr>
          <w:bCs/>
          <w:color w:val="000000"/>
          <w:sz w:val="24"/>
          <w:szCs w:val="24"/>
        </w:rPr>
        <w:t>17</w:t>
      </w:r>
      <w:r w:rsidR="001C5CA6" w:rsidRPr="00BA6AC4">
        <w:rPr>
          <w:bCs/>
          <w:color w:val="000000"/>
          <w:sz w:val="24"/>
          <w:szCs w:val="24"/>
        </w:rPr>
        <w:t>-</w:t>
      </w:r>
      <w:r w:rsidR="001C5CA6">
        <w:rPr>
          <w:bCs/>
          <w:color w:val="000000"/>
          <w:sz w:val="24"/>
          <w:szCs w:val="24"/>
        </w:rPr>
        <w:t>19</w:t>
      </w:r>
      <w:r w:rsidR="001C5CA6" w:rsidRPr="00BA6AC4">
        <w:rPr>
          <w:bCs/>
          <w:color w:val="000000"/>
          <w:sz w:val="24"/>
          <w:szCs w:val="24"/>
        </w:rPr>
        <w:t xml:space="preserve"> </w:t>
      </w:r>
      <w:r w:rsidR="001C5CA6">
        <w:rPr>
          <w:bCs/>
          <w:color w:val="000000"/>
          <w:sz w:val="24"/>
          <w:szCs w:val="24"/>
        </w:rPr>
        <w:t xml:space="preserve">maja </w:t>
      </w:r>
      <w:r w:rsidR="001C5CA6" w:rsidRPr="00BA6AC4">
        <w:rPr>
          <w:bCs/>
          <w:color w:val="000000"/>
          <w:sz w:val="24"/>
          <w:szCs w:val="24"/>
        </w:rPr>
        <w:t>202</w:t>
      </w:r>
      <w:r w:rsidR="001C5CA6">
        <w:rPr>
          <w:bCs/>
          <w:color w:val="000000"/>
          <w:sz w:val="24"/>
          <w:szCs w:val="24"/>
        </w:rPr>
        <w:t>3</w:t>
      </w:r>
      <w:r w:rsidR="001C5CA6" w:rsidRPr="00BA6AC4">
        <w:rPr>
          <w:bCs/>
          <w:color w:val="000000"/>
          <w:sz w:val="24"/>
          <w:szCs w:val="24"/>
        </w:rPr>
        <w:t xml:space="preserve"> r. </w:t>
      </w:r>
      <w:r w:rsidRPr="00BA6AC4">
        <w:rPr>
          <w:bCs/>
          <w:color w:val="000000"/>
          <w:sz w:val="24"/>
          <w:szCs w:val="24"/>
        </w:rPr>
        <w:t xml:space="preserve"> </w:t>
      </w:r>
    </w:p>
    <w:p w14:paraId="6E4ED0F8" w14:textId="77777777" w:rsidR="00D15FE0" w:rsidRPr="00BA6AC4" w:rsidRDefault="00D15FE0" w:rsidP="00D15FE0">
      <w:pPr>
        <w:autoSpaceDE w:val="0"/>
        <w:autoSpaceDN w:val="0"/>
        <w:adjustRightInd w:val="0"/>
        <w:spacing w:after="0" w:line="240" w:lineRule="auto"/>
        <w:jc w:val="both"/>
        <w:rPr>
          <w:bCs/>
          <w:color w:val="000000"/>
          <w:sz w:val="24"/>
          <w:szCs w:val="24"/>
        </w:rPr>
      </w:pPr>
    </w:p>
    <w:p w14:paraId="5C3DC337" w14:textId="226E73DA"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może we wskazanym w zdaniu poprzednim terminie przeglądać listę akcjonariuszy w </w:t>
      </w:r>
      <w:r w:rsidR="00D15FE0" w:rsidRPr="00BA6AC4">
        <w:rPr>
          <w:bCs/>
          <w:color w:val="000000"/>
          <w:sz w:val="24"/>
          <w:szCs w:val="24"/>
        </w:rPr>
        <w:t xml:space="preserve">siedzibie Spółki </w:t>
      </w:r>
      <w:r w:rsidRPr="00BA6AC4">
        <w:rPr>
          <w:bCs/>
          <w:color w:val="000000"/>
          <w:sz w:val="24"/>
          <w:szCs w:val="24"/>
        </w:rPr>
        <w:t xml:space="preserve">oraz żądać odpisu listy za zwrotem kosztów jego sporządzenia. </w:t>
      </w:r>
    </w:p>
    <w:p w14:paraId="03D1B90D" w14:textId="77777777" w:rsidR="00650777" w:rsidRPr="00650777" w:rsidRDefault="002247FA" w:rsidP="00650777">
      <w:pPr>
        <w:autoSpaceDE w:val="0"/>
        <w:autoSpaceDN w:val="0"/>
        <w:adjustRightInd w:val="0"/>
        <w:spacing w:after="120" w:line="240" w:lineRule="auto"/>
        <w:jc w:val="both"/>
        <w:rPr>
          <w:bCs/>
          <w:color w:val="000000"/>
          <w:sz w:val="24"/>
          <w:szCs w:val="24"/>
        </w:rPr>
      </w:pPr>
      <w:r w:rsidRPr="00BA6AC4">
        <w:rPr>
          <w:bCs/>
          <w:color w:val="000000"/>
          <w:sz w:val="24"/>
          <w:szCs w:val="24"/>
        </w:rPr>
        <w:t>Stosownie do postanowień art. 407 § 1</w:t>
      </w:r>
      <w:r w:rsidR="00D15FE0" w:rsidRPr="00BA6AC4">
        <w:rPr>
          <w:bCs/>
          <w:color w:val="000000"/>
          <w:sz w:val="24"/>
          <w:szCs w:val="24"/>
          <w:vertAlign w:val="superscript"/>
        </w:rPr>
        <w:t>1</w:t>
      </w:r>
      <w:r w:rsidRPr="00BA6AC4">
        <w:rPr>
          <w:bCs/>
          <w:color w:val="000000"/>
          <w:sz w:val="24"/>
          <w:szCs w:val="24"/>
        </w:rPr>
        <w:t xml:space="preserve"> KSH, akcjonariusz Spółki może żądać przesłania mu listy akcjonariuszy nieodpłatnie pocztą elektroniczną, podając adres, na który lista powinna być wysłana</w:t>
      </w:r>
      <w:r w:rsidR="00511B36" w:rsidRPr="00BA6AC4">
        <w:rPr>
          <w:bCs/>
          <w:color w:val="000000"/>
          <w:sz w:val="24"/>
          <w:szCs w:val="24"/>
        </w:rPr>
        <w:t xml:space="preserve">. </w:t>
      </w:r>
      <w:r w:rsidR="00650777" w:rsidRPr="00650777">
        <w:rPr>
          <w:bCs/>
          <w:color w:val="000000"/>
          <w:sz w:val="24"/>
          <w:szCs w:val="24"/>
        </w:rPr>
        <w:t>Żądanie powinno zostać przesłane w formacie PDF za pośrednictwem poczty elektronicznej na adres: dworzanska.malgorzata@open.poznan.pl.</w:t>
      </w:r>
    </w:p>
    <w:p w14:paraId="1FB4E9F6" w14:textId="77777777" w:rsidR="00650777" w:rsidRPr="00650777" w:rsidRDefault="00650777" w:rsidP="00650777">
      <w:pPr>
        <w:autoSpaceDE w:val="0"/>
        <w:autoSpaceDN w:val="0"/>
        <w:adjustRightInd w:val="0"/>
        <w:spacing w:after="120" w:line="240" w:lineRule="auto"/>
        <w:jc w:val="both"/>
        <w:rPr>
          <w:bCs/>
          <w:color w:val="000000"/>
          <w:sz w:val="24"/>
          <w:szCs w:val="24"/>
        </w:rPr>
      </w:pPr>
      <w:r w:rsidRPr="00650777">
        <w:rPr>
          <w:bCs/>
          <w:color w:val="000000"/>
          <w:sz w:val="24"/>
          <w:szCs w:val="24"/>
        </w:rPr>
        <w:t>Do wskazanego powyżej żądania powinny zostać dołączone kopie następujących dokumentów umożliwiających potwierdzenie, iż osoba przesyłająca żądanie jest akcjonariuszem Spółki oraz potwierdzających tożsamość akcjonariusza lub osób działających w imieniu akcjonariusza:</w:t>
      </w:r>
    </w:p>
    <w:p w14:paraId="7A804BB8" w14:textId="1167BFF6"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będącego osobą fizyczną załącza się kopię dowodu osobistego, paszportu lub innego urzędowego dokumentu poświadczającego tożsamość akcjonariusza;</w:t>
      </w:r>
    </w:p>
    <w:p w14:paraId="26E5CB61" w14:textId="28288A53"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innego niż osoba fizyczna załącza się kopię aktualnego odpisu z właściwego rejestru lub innego dokumentu potwierdzającego upoważnienie osoby fizycznej (osób fizycznych) do reprezentowania akcjonariusza oraz odpowiednio kopię dowodu osobistego, paszportu lub innego urzędowego dokumentu poświadczającego tożsamość osób uprawnionych do reprezentowania akcjonariusza;</w:t>
      </w:r>
    </w:p>
    <w:p w14:paraId="58B813B1" w14:textId="163FB54D"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zgłoszenia żądania przez pełnomocnika będącego osobą fizyczną załącza się również kopię dokumentu pełnomocnictwa podpisanego przez akcjonariusza lub przez osoby uprawnione do reprezentowania akcjonariusza oraz odpowiednio kopię dowodu osobistego, paszportu lub innego urzędowego dokumentu tożsamości pełnomocnika;</w:t>
      </w:r>
    </w:p>
    <w:p w14:paraId="09EB9124" w14:textId="56A15116" w:rsidR="001D2687" w:rsidRPr="001549F5" w:rsidRDefault="00650777" w:rsidP="001549F5">
      <w:pPr>
        <w:pStyle w:val="Akapitzlist"/>
        <w:numPr>
          <w:ilvl w:val="2"/>
          <w:numId w:val="25"/>
        </w:numPr>
        <w:autoSpaceDE w:val="0"/>
        <w:autoSpaceDN w:val="0"/>
        <w:adjustRightInd w:val="0"/>
        <w:spacing w:after="120" w:line="240" w:lineRule="auto"/>
        <w:ind w:left="567" w:hanging="283"/>
        <w:jc w:val="both"/>
        <w:rPr>
          <w:bCs/>
          <w:sz w:val="24"/>
          <w:szCs w:val="24"/>
        </w:rPr>
      </w:pPr>
      <w:r w:rsidRPr="001549F5">
        <w:rPr>
          <w:bCs/>
          <w:color w:val="000000"/>
          <w:sz w:val="24"/>
          <w:szCs w:val="24"/>
        </w:rPr>
        <w:t>w przypadku zgłoszenia żądania przez pełnomocnika innego niż osoba fizyczna, poza dokumentem pełnomocnictwa wskazanym w pkt c) powyżej, załącza się również kopię aktualnego odpisu z właściwego rejestru lub innego dokumentu potwierdzającego upoważnienie osoby fizycznej (osób fizycznych) do reprezentowania pełnomocnika oraz kopię dowodu osobistego, paszportu lub innego urzędowego dokumentu tożsamości osoby fizycznej (osób fizycznych) upoważnionych do reprezentowania pełnomocnika.</w:t>
      </w:r>
    </w:p>
    <w:p w14:paraId="4F1BFFE3" w14:textId="77777777" w:rsidR="00650777" w:rsidRPr="00BA6AC4" w:rsidRDefault="00650777" w:rsidP="00BA6AC4">
      <w:pPr>
        <w:autoSpaceDE w:val="0"/>
        <w:autoSpaceDN w:val="0"/>
        <w:adjustRightInd w:val="0"/>
        <w:spacing w:after="120" w:line="240" w:lineRule="auto"/>
        <w:jc w:val="both"/>
        <w:rPr>
          <w:rFonts w:cs="Calibri"/>
          <w:bCs/>
          <w:color w:val="000000"/>
          <w:sz w:val="24"/>
          <w:szCs w:val="24"/>
          <w:lang w:eastAsia="pl-PL"/>
        </w:rPr>
      </w:pPr>
    </w:p>
    <w:p w14:paraId="05E18C42" w14:textId="6168D48C" w:rsidR="001D2687" w:rsidRPr="001549F5" w:rsidRDefault="001D2687" w:rsidP="00BA6AC4">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t xml:space="preserve">Udostępnienie dokumentacji. </w:t>
      </w:r>
    </w:p>
    <w:p w14:paraId="0DAEE4FD" w14:textId="77777777" w:rsidR="001549F5" w:rsidRPr="00BA6AC4" w:rsidRDefault="001549F5" w:rsidP="001549F5">
      <w:pPr>
        <w:autoSpaceDE w:val="0"/>
        <w:autoSpaceDN w:val="0"/>
        <w:adjustRightInd w:val="0"/>
        <w:spacing w:after="0" w:line="240" w:lineRule="auto"/>
        <w:ind w:left="426"/>
        <w:rPr>
          <w:rFonts w:cs="Calibri"/>
          <w:bCs/>
          <w:color w:val="000000"/>
          <w:sz w:val="24"/>
          <w:szCs w:val="24"/>
          <w:lang w:eastAsia="pl-PL"/>
        </w:rPr>
      </w:pPr>
    </w:p>
    <w:p w14:paraId="6391B66A" w14:textId="0C970894" w:rsidR="001D2687" w:rsidRPr="00BA6AC4"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Pełny tekst dokumentacji, która ma być przedstawiona </w:t>
      </w:r>
      <w:r w:rsidR="00323EC2" w:rsidRPr="00BA6AC4">
        <w:rPr>
          <w:rFonts w:cs="Calibri"/>
          <w:bCs/>
          <w:color w:val="000000"/>
          <w:sz w:val="24"/>
          <w:szCs w:val="24"/>
          <w:lang w:eastAsia="pl-PL"/>
        </w:rPr>
        <w:t xml:space="preserve">Zwyczajnemu </w:t>
      </w:r>
      <w:r w:rsidRPr="00BA6AC4">
        <w:rPr>
          <w:rFonts w:cs="Calibri"/>
          <w:bCs/>
          <w:color w:val="000000"/>
          <w:sz w:val="24"/>
          <w:szCs w:val="24"/>
          <w:lang w:eastAsia="pl-PL"/>
        </w:rPr>
        <w:t xml:space="preserve">Walnemu Zgromadzeniu, oraz projekty uchwał dotyczące spraw wprowadzonych do porządku obrad lub spraw, które mają zostać wprowadzone do porządku obrad przed terminem </w:t>
      </w:r>
      <w:r w:rsidR="00323EC2" w:rsidRPr="00BA6AC4">
        <w:rPr>
          <w:rFonts w:cs="Calibri"/>
          <w:bCs/>
          <w:color w:val="000000"/>
          <w:sz w:val="24"/>
          <w:szCs w:val="24"/>
          <w:lang w:eastAsia="pl-PL"/>
        </w:rPr>
        <w:t xml:space="preserve">Zwyczajnego </w:t>
      </w:r>
      <w:r w:rsidRPr="00BA6AC4">
        <w:rPr>
          <w:rFonts w:cs="Calibri"/>
          <w:bCs/>
          <w:color w:val="000000"/>
          <w:sz w:val="24"/>
          <w:szCs w:val="24"/>
          <w:lang w:eastAsia="pl-PL"/>
        </w:rPr>
        <w:t xml:space="preserve">Walnego Zgromadzenia od dnia zwołania </w:t>
      </w:r>
      <w:r w:rsidR="003A5BBB"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go Walnego Zgromadzenia jest umieszczony na stronie internetowej Spółki</w:t>
      </w:r>
      <w:r w:rsidR="007E5366" w:rsidRPr="00BA6AC4">
        <w:rPr>
          <w:rFonts w:cs="Calibri"/>
          <w:bCs/>
          <w:color w:val="000000"/>
          <w:sz w:val="24"/>
          <w:szCs w:val="24"/>
          <w:lang w:eastAsia="pl-PL"/>
        </w:rPr>
        <w:t xml:space="preserve"> </w:t>
      </w:r>
      <w:hyperlink r:id="rId8" w:history="1">
        <w:r w:rsidR="00F078A1" w:rsidRPr="00BA6AC4">
          <w:rPr>
            <w:rStyle w:val="Hipercze"/>
            <w:bCs/>
            <w:sz w:val="24"/>
            <w:szCs w:val="24"/>
          </w:rPr>
          <w:t>www.open.poznan.pl</w:t>
        </w:r>
      </w:hyperlink>
      <w:r w:rsidR="00F078A1" w:rsidRPr="00BA6AC4">
        <w:rPr>
          <w:bCs/>
          <w:sz w:val="24"/>
          <w:szCs w:val="24"/>
        </w:rPr>
        <w:t xml:space="preserve">. </w:t>
      </w:r>
      <w:r w:rsidRPr="00BA6AC4">
        <w:rPr>
          <w:rFonts w:cs="Calibri"/>
          <w:bCs/>
          <w:color w:val="000000"/>
          <w:sz w:val="24"/>
          <w:szCs w:val="24"/>
          <w:lang w:eastAsia="pl-PL"/>
        </w:rPr>
        <w:t xml:space="preserve">Ponadto osoba uprawniona do uczestnictwa w </w:t>
      </w:r>
      <w:r w:rsidR="00323EC2" w:rsidRPr="00BA6AC4">
        <w:rPr>
          <w:rFonts w:cs="Calibri"/>
          <w:bCs/>
          <w:color w:val="000000"/>
          <w:sz w:val="24"/>
          <w:szCs w:val="24"/>
          <w:lang w:eastAsia="pl-PL"/>
        </w:rPr>
        <w:t xml:space="preserve">Zwyczajnym </w:t>
      </w:r>
      <w:r w:rsidRPr="00BA6AC4">
        <w:rPr>
          <w:rFonts w:cs="Calibri"/>
          <w:bCs/>
          <w:color w:val="000000"/>
          <w:sz w:val="24"/>
          <w:szCs w:val="24"/>
          <w:lang w:eastAsia="pl-PL"/>
        </w:rPr>
        <w:t>Walnym Zgromadzeniu może uzyskać odpisy w/w dokumentacji w siedzibie Spółki.</w:t>
      </w:r>
    </w:p>
    <w:p w14:paraId="4526C3C3" w14:textId="061FCA0D" w:rsidR="001D2687" w:rsidRPr="001549F5" w:rsidRDefault="001D2687" w:rsidP="001D2687">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lastRenderedPageBreak/>
        <w:t xml:space="preserve">Strona internetowa. </w:t>
      </w:r>
    </w:p>
    <w:p w14:paraId="7BC1AE7B" w14:textId="77777777" w:rsidR="001549F5" w:rsidRDefault="001549F5" w:rsidP="001D2687">
      <w:pPr>
        <w:autoSpaceDE w:val="0"/>
        <w:autoSpaceDN w:val="0"/>
        <w:adjustRightInd w:val="0"/>
        <w:spacing w:after="120" w:line="240" w:lineRule="auto"/>
        <w:jc w:val="both"/>
        <w:rPr>
          <w:rFonts w:cs="Calibri"/>
          <w:bCs/>
          <w:color w:val="000000"/>
          <w:sz w:val="24"/>
          <w:szCs w:val="24"/>
          <w:lang w:eastAsia="pl-PL"/>
        </w:rPr>
      </w:pPr>
    </w:p>
    <w:p w14:paraId="1BB2EA37" w14:textId="7FC8C09F" w:rsidR="00945459" w:rsidRDefault="001D2687" w:rsidP="00765624">
      <w:pPr>
        <w:autoSpaceDE w:val="0"/>
        <w:autoSpaceDN w:val="0"/>
        <w:adjustRightInd w:val="0"/>
        <w:spacing w:after="120" w:line="240" w:lineRule="auto"/>
        <w:jc w:val="both"/>
        <w:rPr>
          <w:bCs/>
          <w:sz w:val="24"/>
          <w:szCs w:val="24"/>
        </w:rPr>
      </w:pPr>
      <w:r w:rsidRPr="00BA6AC4">
        <w:rPr>
          <w:rFonts w:cs="Calibri"/>
          <w:bCs/>
          <w:color w:val="000000"/>
          <w:sz w:val="24"/>
          <w:szCs w:val="24"/>
          <w:lang w:eastAsia="pl-PL"/>
        </w:rPr>
        <w:t xml:space="preserve">Wszystkie informacje dotyczące Walnego Zgromadzenia udostępnione będą na stronie internetowej Spółki pod adresem </w:t>
      </w:r>
      <w:hyperlink r:id="rId9" w:history="1">
        <w:r w:rsidR="00765624" w:rsidRPr="006F7DF2">
          <w:rPr>
            <w:rStyle w:val="Hipercze"/>
            <w:bCs/>
            <w:sz w:val="24"/>
            <w:szCs w:val="24"/>
          </w:rPr>
          <w:t>www.open.poznan.pl</w:t>
        </w:r>
      </w:hyperlink>
      <w:r w:rsidR="00F078A1" w:rsidRPr="00BA6AC4">
        <w:rPr>
          <w:bCs/>
          <w:sz w:val="24"/>
          <w:szCs w:val="24"/>
        </w:rPr>
        <w:t>.</w:t>
      </w:r>
    </w:p>
    <w:p w14:paraId="40E44B24" w14:textId="77777777" w:rsidR="00765624" w:rsidRPr="00765624" w:rsidRDefault="00765624" w:rsidP="00765624">
      <w:pPr>
        <w:autoSpaceDE w:val="0"/>
        <w:autoSpaceDN w:val="0"/>
        <w:adjustRightInd w:val="0"/>
        <w:spacing w:after="120" w:line="240" w:lineRule="auto"/>
        <w:jc w:val="both"/>
        <w:rPr>
          <w:bCs/>
          <w:sz w:val="24"/>
          <w:szCs w:val="24"/>
        </w:rPr>
      </w:pPr>
    </w:p>
    <w:sectPr w:rsidR="00765624" w:rsidRPr="00765624" w:rsidSect="00C851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CDB5" w14:textId="77777777" w:rsidR="00076E98" w:rsidRDefault="00076E98" w:rsidP="00F97383">
      <w:pPr>
        <w:spacing w:after="0" w:line="240" w:lineRule="auto"/>
      </w:pPr>
      <w:r>
        <w:separator/>
      </w:r>
    </w:p>
  </w:endnote>
  <w:endnote w:type="continuationSeparator" w:id="0">
    <w:p w14:paraId="7C857413" w14:textId="77777777" w:rsidR="00076E98" w:rsidRDefault="00076E98" w:rsidP="00F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198D" w14:textId="77777777" w:rsidR="00076E98" w:rsidRDefault="00076E98" w:rsidP="00F97383">
      <w:pPr>
        <w:spacing w:after="0" w:line="240" w:lineRule="auto"/>
      </w:pPr>
      <w:r>
        <w:separator/>
      </w:r>
    </w:p>
  </w:footnote>
  <w:footnote w:type="continuationSeparator" w:id="0">
    <w:p w14:paraId="5E71BAFF" w14:textId="77777777" w:rsidR="00076E98" w:rsidRDefault="00076E98" w:rsidP="00F9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A8"/>
    <w:multiLevelType w:val="hybridMultilevel"/>
    <w:tmpl w:val="74CA0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56F6B"/>
    <w:multiLevelType w:val="hybridMultilevel"/>
    <w:tmpl w:val="37120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50A0"/>
    <w:multiLevelType w:val="hybridMultilevel"/>
    <w:tmpl w:val="BD0CEBDC"/>
    <w:lvl w:ilvl="0" w:tplc="10D4086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B5D3F"/>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03E00"/>
    <w:multiLevelType w:val="hybridMultilevel"/>
    <w:tmpl w:val="0A1C32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F2661D"/>
    <w:multiLevelType w:val="hybridMultilevel"/>
    <w:tmpl w:val="015EF070"/>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805A802E">
      <w:start w:val="1"/>
      <w:numFmt w:val="lowerLetter"/>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240F0704"/>
    <w:multiLevelType w:val="hybridMultilevel"/>
    <w:tmpl w:val="BA0E5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F40F6"/>
    <w:multiLevelType w:val="hybridMultilevel"/>
    <w:tmpl w:val="A8D47DAE"/>
    <w:lvl w:ilvl="0" w:tplc="0A9EBD78">
      <w:start w:val="1"/>
      <w:numFmt w:val="decimal"/>
      <w:lvlText w:val="%1."/>
      <w:lvlJc w:val="left"/>
      <w:pPr>
        <w:tabs>
          <w:tab w:val="num" w:pos="360"/>
        </w:tabs>
        <w:ind w:left="360" w:hanging="360"/>
      </w:pPr>
      <w:rPr>
        <w:rFonts w:cs="Times New Roman"/>
      </w:rPr>
    </w:lvl>
    <w:lvl w:ilvl="1" w:tplc="77A45912">
      <w:start w:val="1"/>
      <w:numFmt w:val="decimal"/>
      <w:lvlText w:val="%2."/>
      <w:lvlJc w:val="left"/>
      <w:pPr>
        <w:tabs>
          <w:tab w:val="num" w:pos="363"/>
        </w:tabs>
        <w:ind w:left="363" w:hanging="363"/>
      </w:pPr>
      <w:rPr>
        <w:rFonts w:cs="Times New Roman" w:hint="default"/>
      </w:rPr>
    </w:lvl>
    <w:lvl w:ilvl="2" w:tplc="F6D0376A">
      <w:start w:val="1"/>
      <w:numFmt w:val="lowerRoman"/>
      <w:lvlText w:val="%3."/>
      <w:lvlJc w:val="right"/>
      <w:pPr>
        <w:tabs>
          <w:tab w:val="num" w:pos="1800"/>
        </w:tabs>
        <w:ind w:left="1800" w:hanging="180"/>
      </w:pPr>
      <w:rPr>
        <w:rFonts w:cs="Times New Roman"/>
      </w:rPr>
    </w:lvl>
    <w:lvl w:ilvl="3" w:tplc="55C601D2">
      <w:start w:val="1"/>
      <w:numFmt w:val="decimal"/>
      <w:lvlText w:val="%4."/>
      <w:lvlJc w:val="left"/>
      <w:pPr>
        <w:tabs>
          <w:tab w:val="num" w:pos="2520"/>
        </w:tabs>
        <w:ind w:left="2520" w:hanging="360"/>
      </w:pPr>
      <w:rPr>
        <w:rFonts w:cs="Times New Roman"/>
      </w:rPr>
    </w:lvl>
    <w:lvl w:ilvl="4" w:tplc="57CCABAE">
      <w:start w:val="1"/>
      <w:numFmt w:val="lowerLetter"/>
      <w:lvlText w:val="%5."/>
      <w:lvlJc w:val="left"/>
      <w:pPr>
        <w:tabs>
          <w:tab w:val="num" w:pos="3240"/>
        </w:tabs>
        <w:ind w:left="3240" w:hanging="360"/>
      </w:pPr>
      <w:rPr>
        <w:rFonts w:cs="Times New Roman"/>
      </w:rPr>
    </w:lvl>
    <w:lvl w:ilvl="5" w:tplc="A1BAC532">
      <w:start w:val="1"/>
      <w:numFmt w:val="lowerRoman"/>
      <w:lvlText w:val="%6."/>
      <w:lvlJc w:val="right"/>
      <w:pPr>
        <w:tabs>
          <w:tab w:val="num" w:pos="3960"/>
        </w:tabs>
        <w:ind w:left="3960" w:hanging="180"/>
      </w:pPr>
      <w:rPr>
        <w:rFonts w:cs="Times New Roman"/>
      </w:rPr>
    </w:lvl>
    <w:lvl w:ilvl="6" w:tplc="A1444FB4">
      <w:start w:val="1"/>
      <w:numFmt w:val="decimal"/>
      <w:lvlText w:val="%7."/>
      <w:lvlJc w:val="left"/>
      <w:pPr>
        <w:tabs>
          <w:tab w:val="num" w:pos="4680"/>
        </w:tabs>
        <w:ind w:left="4680" w:hanging="360"/>
      </w:pPr>
      <w:rPr>
        <w:rFonts w:cs="Times New Roman"/>
      </w:rPr>
    </w:lvl>
    <w:lvl w:ilvl="7" w:tplc="24D45DB0">
      <w:start w:val="1"/>
      <w:numFmt w:val="lowerLetter"/>
      <w:lvlText w:val="%8."/>
      <w:lvlJc w:val="left"/>
      <w:pPr>
        <w:tabs>
          <w:tab w:val="num" w:pos="5400"/>
        </w:tabs>
        <w:ind w:left="5400" w:hanging="360"/>
      </w:pPr>
      <w:rPr>
        <w:rFonts w:cs="Times New Roman"/>
      </w:rPr>
    </w:lvl>
    <w:lvl w:ilvl="8" w:tplc="B8B81E6A">
      <w:start w:val="1"/>
      <w:numFmt w:val="lowerRoman"/>
      <w:lvlText w:val="%9."/>
      <w:lvlJc w:val="right"/>
      <w:pPr>
        <w:tabs>
          <w:tab w:val="num" w:pos="6120"/>
        </w:tabs>
        <w:ind w:left="6120" w:hanging="180"/>
      </w:pPr>
      <w:rPr>
        <w:rFonts w:cs="Times New Roman"/>
      </w:rPr>
    </w:lvl>
  </w:abstractNum>
  <w:abstractNum w:abstractNumId="8" w15:restartNumberingAfterBreak="0">
    <w:nsid w:val="29904583"/>
    <w:multiLevelType w:val="hybridMultilevel"/>
    <w:tmpl w:val="953CA286"/>
    <w:lvl w:ilvl="0" w:tplc="683EB05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BC44528"/>
    <w:multiLevelType w:val="hybridMultilevel"/>
    <w:tmpl w:val="43128536"/>
    <w:lvl w:ilvl="0" w:tplc="A2ECAD5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5C74C5"/>
    <w:multiLevelType w:val="hybridMultilevel"/>
    <w:tmpl w:val="72746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387C01"/>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F6335"/>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C6F70"/>
    <w:multiLevelType w:val="hybridMultilevel"/>
    <w:tmpl w:val="D80E27E6"/>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AF42B5"/>
    <w:multiLevelType w:val="hybridMultilevel"/>
    <w:tmpl w:val="A8381AC0"/>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5" w15:restartNumberingAfterBreak="0">
    <w:nsid w:val="57C44269"/>
    <w:multiLevelType w:val="hybridMultilevel"/>
    <w:tmpl w:val="DE1C6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B82B1C"/>
    <w:multiLevelType w:val="hybridMultilevel"/>
    <w:tmpl w:val="107CD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9391A"/>
    <w:multiLevelType w:val="hybridMultilevel"/>
    <w:tmpl w:val="B9C66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721A8"/>
    <w:multiLevelType w:val="hybridMultilevel"/>
    <w:tmpl w:val="4BC2E974"/>
    <w:lvl w:ilvl="0" w:tplc="1C6A86D8">
      <w:start w:val="1"/>
      <w:numFmt w:val="upperRoman"/>
      <w:lvlText w:val="%1."/>
      <w:lvlJc w:val="left"/>
      <w:pPr>
        <w:ind w:left="1080" w:hanging="720"/>
      </w:pPr>
      <w:rPr>
        <w:rFonts w:hint="default"/>
        <w:b/>
        <w:bCs/>
      </w:rPr>
    </w:lvl>
    <w:lvl w:ilvl="1" w:tplc="04150001">
      <w:start w:val="1"/>
      <w:numFmt w:val="bullet"/>
      <w:lvlText w:val=""/>
      <w:lvlJc w:val="left"/>
      <w:pPr>
        <w:tabs>
          <w:tab w:val="num" w:pos="1440"/>
        </w:tabs>
        <w:ind w:left="1440" w:hanging="360"/>
      </w:pPr>
      <w:rPr>
        <w:rFonts w:ascii="Symbol" w:hAnsi="Symbol" w:hint="default"/>
        <w:b/>
      </w:rPr>
    </w:lvl>
    <w:lvl w:ilvl="2" w:tplc="90EC23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AB419B"/>
    <w:multiLevelType w:val="hybridMultilevel"/>
    <w:tmpl w:val="961E9AAC"/>
    <w:lvl w:ilvl="0" w:tplc="1E4EEF7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1721D"/>
    <w:multiLevelType w:val="hybridMultilevel"/>
    <w:tmpl w:val="ACCA62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994E88"/>
    <w:multiLevelType w:val="hybridMultilevel"/>
    <w:tmpl w:val="0262E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9A6014"/>
    <w:multiLevelType w:val="hybridMultilevel"/>
    <w:tmpl w:val="6222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D21BE"/>
    <w:multiLevelType w:val="hybridMultilevel"/>
    <w:tmpl w:val="7DEA0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5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F5154E"/>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5105065">
    <w:abstractNumId w:val="22"/>
  </w:num>
  <w:num w:numId="2" w16cid:durableId="44255873">
    <w:abstractNumId w:val="9"/>
  </w:num>
  <w:num w:numId="3" w16cid:durableId="488596452">
    <w:abstractNumId w:val="18"/>
  </w:num>
  <w:num w:numId="4" w16cid:durableId="498038841">
    <w:abstractNumId w:val="8"/>
  </w:num>
  <w:num w:numId="5" w16cid:durableId="1865483803">
    <w:abstractNumId w:val="19"/>
  </w:num>
  <w:num w:numId="6" w16cid:durableId="105586030">
    <w:abstractNumId w:val="11"/>
  </w:num>
  <w:num w:numId="7" w16cid:durableId="984092853">
    <w:abstractNumId w:val="3"/>
  </w:num>
  <w:num w:numId="8" w16cid:durableId="1106079359">
    <w:abstractNumId w:val="21"/>
  </w:num>
  <w:num w:numId="9" w16cid:durableId="1357930602">
    <w:abstractNumId w:val="17"/>
  </w:num>
  <w:num w:numId="10" w16cid:durableId="1121076011">
    <w:abstractNumId w:val="4"/>
  </w:num>
  <w:num w:numId="11" w16cid:durableId="951010749">
    <w:abstractNumId w:val="5"/>
  </w:num>
  <w:num w:numId="12" w16cid:durableId="525801012">
    <w:abstractNumId w:val="10"/>
  </w:num>
  <w:num w:numId="13" w16cid:durableId="1833372869">
    <w:abstractNumId w:val="2"/>
  </w:num>
  <w:num w:numId="14" w16cid:durableId="759525342">
    <w:abstractNumId w:val="7"/>
  </w:num>
  <w:num w:numId="15" w16cid:durableId="859899171">
    <w:abstractNumId w:val="14"/>
  </w:num>
  <w:num w:numId="16" w16cid:durableId="55472127">
    <w:abstractNumId w:val="13"/>
  </w:num>
  <w:num w:numId="17" w16cid:durableId="959649443">
    <w:abstractNumId w:val="12"/>
  </w:num>
  <w:num w:numId="18" w16cid:durableId="934172136">
    <w:abstractNumId w:val="24"/>
  </w:num>
  <w:num w:numId="19" w16cid:durableId="1483502915">
    <w:abstractNumId w:val="0"/>
  </w:num>
  <w:num w:numId="20" w16cid:durableId="332993293">
    <w:abstractNumId w:val="16"/>
  </w:num>
  <w:num w:numId="21" w16cid:durableId="121968125">
    <w:abstractNumId w:val="1"/>
  </w:num>
  <w:num w:numId="22" w16cid:durableId="911810908">
    <w:abstractNumId w:val="6"/>
  </w:num>
  <w:num w:numId="23" w16cid:durableId="2101481699">
    <w:abstractNumId w:val="23"/>
  </w:num>
  <w:num w:numId="24" w16cid:durableId="1505778502">
    <w:abstractNumId w:val="15"/>
  </w:num>
  <w:num w:numId="25" w16cid:durableId="11942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83"/>
    <w:rsid w:val="00011F28"/>
    <w:rsid w:val="00030F94"/>
    <w:rsid w:val="00035E94"/>
    <w:rsid w:val="00075BD5"/>
    <w:rsid w:val="00076E98"/>
    <w:rsid w:val="00080953"/>
    <w:rsid w:val="0008454A"/>
    <w:rsid w:val="0009026E"/>
    <w:rsid w:val="00093E8B"/>
    <w:rsid w:val="000956D9"/>
    <w:rsid w:val="000A6A46"/>
    <w:rsid w:val="000B2813"/>
    <w:rsid w:val="000B49E2"/>
    <w:rsid w:val="000C4A52"/>
    <w:rsid w:val="000C5599"/>
    <w:rsid w:val="001128DB"/>
    <w:rsid w:val="00130624"/>
    <w:rsid w:val="001549F5"/>
    <w:rsid w:val="00154E90"/>
    <w:rsid w:val="00155BCF"/>
    <w:rsid w:val="00161C53"/>
    <w:rsid w:val="00165AC9"/>
    <w:rsid w:val="0017279E"/>
    <w:rsid w:val="00180672"/>
    <w:rsid w:val="00184BCD"/>
    <w:rsid w:val="00187EF0"/>
    <w:rsid w:val="001A52BF"/>
    <w:rsid w:val="001A5D71"/>
    <w:rsid w:val="001B0540"/>
    <w:rsid w:val="001B4B74"/>
    <w:rsid w:val="001C57B1"/>
    <w:rsid w:val="001C5CA6"/>
    <w:rsid w:val="001D2687"/>
    <w:rsid w:val="001D2AFF"/>
    <w:rsid w:val="001E1733"/>
    <w:rsid w:val="001F3DBA"/>
    <w:rsid w:val="001F7B9A"/>
    <w:rsid w:val="00200892"/>
    <w:rsid w:val="002152B2"/>
    <w:rsid w:val="00223582"/>
    <w:rsid w:val="002247FA"/>
    <w:rsid w:val="00242F61"/>
    <w:rsid w:val="00244254"/>
    <w:rsid w:val="00256AA4"/>
    <w:rsid w:val="00266012"/>
    <w:rsid w:val="00273521"/>
    <w:rsid w:val="0028268F"/>
    <w:rsid w:val="00284460"/>
    <w:rsid w:val="00285CC5"/>
    <w:rsid w:val="00290B00"/>
    <w:rsid w:val="002B5958"/>
    <w:rsid w:val="002D19D7"/>
    <w:rsid w:val="002D479D"/>
    <w:rsid w:val="002D69C5"/>
    <w:rsid w:val="002E47EC"/>
    <w:rsid w:val="002F2C48"/>
    <w:rsid w:val="00304E36"/>
    <w:rsid w:val="00315516"/>
    <w:rsid w:val="00322B4C"/>
    <w:rsid w:val="00323EC2"/>
    <w:rsid w:val="003340D7"/>
    <w:rsid w:val="0035343A"/>
    <w:rsid w:val="0036082A"/>
    <w:rsid w:val="003834F5"/>
    <w:rsid w:val="003A5BBB"/>
    <w:rsid w:val="003B00BE"/>
    <w:rsid w:val="003C4885"/>
    <w:rsid w:val="003C6767"/>
    <w:rsid w:val="003D5263"/>
    <w:rsid w:val="003E6881"/>
    <w:rsid w:val="004122F1"/>
    <w:rsid w:val="004374A2"/>
    <w:rsid w:val="00443CB1"/>
    <w:rsid w:val="004507F8"/>
    <w:rsid w:val="00456AD8"/>
    <w:rsid w:val="00477D21"/>
    <w:rsid w:val="00481C69"/>
    <w:rsid w:val="00481FBA"/>
    <w:rsid w:val="00494516"/>
    <w:rsid w:val="00497752"/>
    <w:rsid w:val="004A1CA3"/>
    <w:rsid w:val="004A65B0"/>
    <w:rsid w:val="004C0307"/>
    <w:rsid w:val="004C0DE9"/>
    <w:rsid w:val="004D09BF"/>
    <w:rsid w:val="004E72D9"/>
    <w:rsid w:val="004F17E9"/>
    <w:rsid w:val="00510AEA"/>
    <w:rsid w:val="00511B36"/>
    <w:rsid w:val="005248D0"/>
    <w:rsid w:val="00557558"/>
    <w:rsid w:val="00577FE0"/>
    <w:rsid w:val="00590B90"/>
    <w:rsid w:val="005E2AD1"/>
    <w:rsid w:val="005E2B64"/>
    <w:rsid w:val="005E7C93"/>
    <w:rsid w:val="005E7C99"/>
    <w:rsid w:val="005F5593"/>
    <w:rsid w:val="00600644"/>
    <w:rsid w:val="00600C94"/>
    <w:rsid w:val="0060557A"/>
    <w:rsid w:val="00615C4A"/>
    <w:rsid w:val="0061716D"/>
    <w:rsid w:val="00625215"/>
    <w:rsid w:val="006504CB"/>
    <w:rsid w:val="00650777"/>
    <w:rsid w:val="006659C6"/>
    <w:rsid w:val="00672C3D"/>
    <w:rsid w:val="00674973"/>
    <w:rsid w:val="00675A76"/>
    <w:rsid w:val="00694904"/>
    <w:rsid w:val="006A1781"/>
    <w:rsid w:val="006D17DE"/>
    <w:rsid w:val="006E44A2"/>
    <w:rsid w:val="006F1DB4"/>
    <w:rsid w:val="00704843"/>
    <w:rsid w:val="007106BC"/>
    <w:rsid w:val="00711D55"/>
    <w:rsid w:val="007125B1"/>
    <w:rsid w:val="00716D32"/>
    <w:rsid w:val="0072042E"/>
    <w:rsid w:val="00733D60"/>
    <w:rsid w:val="00750785"/>
    <w:rsid w:val="00753BF5"/>
    <w:rsid w:val="00765624"/>
    <w:rsid w:val="0077006F"/>
    <w:rsid w:val="00770903"/>
    <w:rsid w:val="00795114"/>
    <w:rsid w:val="007A0C89"/>
    <w:rsid w:val="007A48E7"/>
    <w:rsid w:val="007A4F4E"/>
    <w:rsid w:val="007A50D1"/>
    <w:rsid w:val="007A7996"/>
    <w:rsid w:val="007D5A62"/>
    <w:rsid w:val="007D6F69"/>
    <w:rsid w:val="007E1B9B"/>
    <w:rsid w:val="007E5366"/>
    <w:rsid w:val="007F7FAA"/>
    <w:rsid w:val="00806524"/>
    <w:rsid w:val="008217FF"/>
    <w:rsid w:val="0082338B"/>
    <w:rsid w:val="008334D1"/>
    <w:rsid w:val="00835A35"/>
    <w:rsid w:val="00836676"/>
    <w:rsid w:val="00845D0C"/>
    <w:rsid w:val="00846423"/>
    <w:rsid w:val="00854FE4"/>
    <w:rsid w:val="0085594B"/>
    <w:rsid w:val="008B346A"/>
    <w:rsid w:val="008C422F"/>
    <w:rsid w:val="008D00B4"/>
    <w:rsid w:val="008E40DA"/>
    <w:rsid w:val="008F4E03"/>
    <w:rsid w:val="008F5C7C"/>
    <w:rsid w:val="00904ABA"/>
    <w:rsid w:val="0091665C"/>
    <w:rsid w:val="00945459"/>
    <w:rsid w:val="00951B34"/>
    <w:rsid w:val="00957FA5"/>
    <w:rsid w:val="00967D7C"/>
    <w:rsid w:val="00972382"/>
    <w:rsid w:val="0097404B"/>
    <w:rsid w:val="00987838"/>
    <w:rsid w:val="00991A6D"/>
    <w:rsid w:val="00995F7C"/>
    <w:rsid w:val="009A7F52"/>
    <w:rsid w:val="009B3E7B"/>
    <w:rsid w:val="009B686C"/>
    <w:rsid w:val="009B7409"/>
    <w:rsid w:val="009C43EE"/>
    <w:rsid w:val="009F4006"/>
    <w:rsid w:val="00A00C91"/>
    <w:rsid w:val="00A0724C"/>
    <w:rsid w:val="00A11F26"/>
    <w:rsid w:val="00A13E37"/>
    <w:rsid w:val="00A31F22"/>
    <w:rsid w:val="00A3272D"/>
    <w:rsid w:val="00A3510F"/>
    <w:rsid w:val="00A45EB7"/>
    <w:rsid w:val="00A820B8"/>
    <w:rsid w:val="00A84CE0"/>
    <w:rsid w:val="00A86CD9"/>
    <w:rsid w:val="00A95715"/>
    <w:rsid w:val="00AA010C"/>
    <w:rsid w:val="00AB1B66"/>
    <w:rsid w:val="00AB4570"/>
    <w:rsid w:val="00AC75F9"/>
    <w:rsid w:val="00AD1186"/>
    <w:rsid w:val="00AF05DF"/>
    <w:rsid w:val="00AF3CB0"/>
    <w:rsid w:val="00AF478D"/>
    <w:rsid w:val="00B07F56"/>
    <w:rsid w:val="00B13740"/>
    <w:rsid w:val="00B179A5"/>
    <w:rsid w:val="00B402F7"/>
    <w:rsid w:val="00B42F4C"/>
    <w:rsid w:val="00B65159"/>
    <w:rsid w:val="00B738DB"/>
    <w:rsid w:val="00B771C6"/>
    <w:rsid w:val="00B81C7F"/>
    <w:rsid w:val="00B94B19"/>
    <w:rsid w:val="00B972D4"/>
    <w:rsid w:val="00BA6AC4"/>
    <w:rsid w:val="00BB47C0"/>
    <w:rsid w:val="00BD208F"/>
    <w:rsid w:val="00BD2793"/>
    <w:rsid w:val="00BD3A21"/>
    <w:rsid w:val="00BE15C8"/>
    <w:rsid w:val="00BE2009"/>
    <w:rsid w:val="00C06590"/>
    <w:rsid w:val="00C15A20"/>
    <w:rsid w:val="00C20776"/>
    <w:rsid w:val="00C21D30"/>
    <w:rsid w:val="00C36111"/>
    <w:rsid w:val="00C41184"/>
    <w:rsid w:val="00C566B7"/>
    <w:rsid w:val="00C63CFE"/>
    <w:rsid w:val="00C65783"/>
    <w:rsid w:val="00C85136"/>
    <w:rsid w:val="00C9725A"/>
    <w:rsid w:val="00CA29FC"/>
    <w:rsid w:val="00CA6E27"/>
    <w:rsid w:val="00CB4DFF"/>
    <w:rsid w:val="00CC0E80"/>
    <w:rsid w:val="00CC5F58"/>
    <w:rsid w:val="00D104B8"/>
    <w:rsid w:val="00D10EF1"/>
    <w:rsid w:val="00D1235C"/>
    <w:rsid w:val="00D15FE0"/>
    <w:rsid w:val="00D311FD"/>
    <w:rsid w:val="00D36C6E"/>
    <w:rsid w:val="00D557A2"/>
    <w:rsid w:val="00D77504"/>
    <w:rsid w:val="00D92F74"/>
    <w:rsid w:val="00DC614E"/>
    <w:rsid w:val="00DD0B13"/>
    <w:rsid w:val="00DF2E8C"/>
    <w:rsid w:val="00E20C8F"/>
    <w:rsid w:val="00E222B7"/>
    <w:rsid w:val="00E3038C"/>
    <w:rsid w:val="00E56210"/>
    <w:rsid w:val="00E711E8"/>
    <w:rsid w:val="00E72F1E"/>
    <w:rsid w:val="00E80394"/>
    <w:rsid w:val="00E80E16"/>
    <w:rsid w:val="00EA23E7"/>
    <w:rsid w:val="00EA477F"/>
    <w:rsid w:val="00EB3A18"/>
    <w:rsid w:val="00EC79A5"/>
    <w:rsid w:val="00EC79FC"/>
    <w:rsid w:val="00EE3FCE"/>
    <w:rsid w:val="00EF36B8"/>
    <w:rsid w:val="00EF409F"/>
    <w:rsid w:val="00F078A1"/>
    <w:rsid w:val="00F11CC5"/>
    <w:rsid w:val="00F348F0"/>
    <w:rsid w:val="00F34DCA"/>
    <w:rsid w:val="00F44DBF"/>
    <w:rsid w:val="00F50CC1"/>
    <w:rsid w:val="00F813D6"/>
    <w:rsid w:val="00F93794"/>
    <w:rsid w:val="00F95AD2"/>
    <w:rsid w:val="00F97383"/>
    <w:rsid w:val="00FA5DF0"/>
    <w:rsid w:val="00FA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147B"/>
  <w15:docId w15:val="{444827D2-C271-46BF-BDA0-2ECBE3E3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1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7383"/>
    <w:pPr>
      <w:spacing w:after="0" w:line="240" w:lineRule="auto"/>
    </w:pPr>
    <w:rPr>
      <w:sz w:val="20"/>
      <w:szCs w:val="20"/>
    </w:rPr>
  </w:style>
  <w:style w:type="character" w:customStyle="1" w:styleId="TekstprzypisudolnegoZnak">
    <w:name w:val="Tekst przypisu dolnego Znak"/>
    <w:link w:val="Tekstprzypisudolnego"/>
    <w:uiPriority w:val="99"/>
    <w:semiHidden/>
    <w:rsid w:val="00F97383"/>
    <w:rPr>
      <w:sz w:val="20"/>
      <w:szCs w:val="20"/>
    </w:rPr>
  </w:style>
  <w:style w:type="character" w:styleId="Odwoanieprzypisudolnego">
    <w:name w:val="footnote reference"/>
    <w:uiPriority w:val="99"/>
    <w:semiHidden/>
    <w:unhideWhenUsed/>
    <w:rsid w:val="00F97383"/>
    <w:rPr>
      <w:vertAlign w:val="superscript"/>
    </w:rPr>
  </w:style>
  <w:style w:type="paragraph" w:customStyle="1" w:styleId="Default">
    <w:name w:val="Default"/>
    <w:rsid w:val="00161C53"/>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161C53"/>
    <w:pPr>
      <w:ind w:left="720"/>
      <w:contextualSpacing/>
    </w:pPr>
  </w:style>
  <w:style w:type="character" w:styleId="Hipercze">
    <w:name w:val="Hyperlink"/>
    <w:uiPriority w:val="99"/>
    <w:unhideWhenUsed/>
    <w:rsid w:val="00945459"/>
    <w:rPr>
      <w:color w:val="006F9D"/>
      <w:u w:val="single"/>
    </w:rPr>
  </w:style>
  <w:style w:type="character" w:styleId="Pogrubienie">
    <w:name w:val="Strong"/>
    <w:uiPriority w:val="22"/>
    <w:qFormat/>
    <w:rsid w:val="00945459"/>
    <w:rPr>
      <w:b/>
      <w:bCs/>
    </w:rPr>
  </w:style>
  <w:style w:type="paragraph" w:styleId="NormalnyWeb">
    <w:name w:val="Normal (Web)"/>
    <w:basedOn w:val="Normalny"/>
    <w:uiPriority w:val="99"/>
    <w:semiHidden/>
    <w:unhideWhenUsed/>
    <w:rsid w:val="00154E9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50785"/>
    <w:rPr>
      <w:sz w:val="16"/>
      <w:szCs w:val="16"/>
    </w:rPr>
  </w:style>
  <w:style w:type="paragraph" w:styleId="Tekstkomentarza">
    <w:name w:val="annotation text"/>
    <w:basedOn w:val="Normalny"/>
    <w:link w:val="TekstkomentarzaZnak"/>
    <w:uiPriority w:val="99"/>
    <w:unhideWhenUsed/>
    <w:rsid w:val="00750785"/>
    <w:rPr>
      <w:sz w:val="20"/>
      <w:szCs w:val="20"/>
    </w:rPr>
  </w:style>
  <w:style w:type="character" w:customStyle="1" w:styleId="TekstkomentarzaZnak">
    <w:name w:val="Tekst komentarza Znak"/>
    <w:link w:val="Tekstkomentarza"/>
    <w:uiPriority w:val="99"/>
    <w:rsid w:val="00750785"/>
    <w:rPr>
      <w:lang w:eastAsia="en-US"/>
    </w:rPr>
  </w:style>
  <w:style w:type="paragraph" w:styleId="Tekstdymka">
    <w:name w:val="Balloon Text"/>
    <w:basedOn w:val="Normalny"/>
    <w:link w:val="TekstdymkaZnak"/>
    <w:uiPriority w:val="99"/>
    <w:semiHidden/>
    <w:unhideWhenUsed/>
    <w:rsid w:val="007507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0785"/>
    <w:rPr>
      <w:rFonts w:ascii="Tahoma" w:hAnsi="Tahoma" w:cs="Tahoma"/>
      <w:sz w:val="16"/>
      <w:szCs w:val="16"/>
      <w:lang w:eastAsia="en-US"/>
    </w:rPr>
  </w:style>
  <w:style w:type="paragraph" w:styleId="Bezodstpw">
    <w:name w:val="No Spacing"/>
    <w:uiPriority w:val="1"/>
    <w:qFormat/>
    <w:rsid w:val="00EA23E7"/>
    <w:pPr>
      <w:suppressAutoHyphens/>
    </w:pPr>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62521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44DBF"/>
    <w:pPr>
      <w:spacing w:line="240" w:lineRule="auto"/>
    </w:pPr>
    <w:rPr>
      <w:b/>
      <w:bCs/>
    </w:rPr>
  </w:style>
  <w:style w:type="character" w:customStyle="1" w:styleId="TematkomentarzaZnak">
    <w:name w:val="Temat komentarza Znak"/>
    <w:basedOn w:val="TekstkomentarzaZnak"/>
    <w:link w:val="Tematkomentarza"/>
    <w:uiPriority w:val="99"/>
    <w:semiHidden/>
    <w:rsid w:val="00F44D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13633">
      <w:bodyDiv w:val="1"/>
      <w:marLeft w:val="0"/>
      <w:marRight w:val="0"/>
      <w:marTop w:val="0"/>
      <w:marBottom w:val="0"/>
      <w:divBdr>
        <w:top w:val="none" w:sz="0" w:space="0" w:color="auto"/>
        <w:left w:val="none" w:sz="0" w:space="0" w:color="auto"/>
        <w:bottom w:val="none" w:sz="0" w:space="0" w:color="auto"/>
        <w:right w:val="none" w:sz="0" w:space="0" w:color="auto"/>
      </w:divBdr>
      <w:divsChild>
        <w:div w:id="119807179">
          <w:marLeft w:val="0"/>
          <w:marRight w:val="0"/>
          <w:marTop w:val="0"/>
          <w:marBottom w:val="0"/>
          <w:divBdr>
            <w:top w:val="none" w:sz="0" w:space="0" w:color="auto"/>
            <w:left w:val="none" w:sz="0" w:space="0" w:color="auto"/>
            <w:bottom w:val="none" w:sz="0" w:space="0" w:color="auto"/>
            <w:right w:val="none" w:sz="0" w:space="0" w:color="auto"/>
          </w:divBdr>
          <w:divsChild>
            <w:div w:id="1565141502">
              <w:marLeft w:val="0"/>
              <w:marRight w:val="0"/>
              <w:marTop w:val="0"/>
              <w:marBottom w:val="0"/>
              <w:divBdr>
                <w:top w:val="none" w:sz="0" w:space="0" w:color="auto"/>
                <w:left w:val="none" w:sz="0" w:space="0" w:color="auto"/>
                <w:bottom w:val="none" w:sz="0" w:space="0" w:color="auto"/>
                <w:right w:val="none" w:sz="0" w:space="0" w:color="auto"/>
              </w:divBdr>
              <w:divsChild>
                <w:div w:id="1669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55">
      <w:bodyDiv w:val="1"/>
      <w:marLeft w:val="0"/>
      <w:marRight w:val="0"/>
      <w:marTop w:val="0"/>
      <w:marBottom w:val="0"/>
      <w:divBdr>
        <w:top w:val="none" w:sz="0" w:space="0" w:color="auto"/>
        <w:left w:val="none" w:sz="0" w:space="0" w:color="auto"/>
        <w:bottom w:val="none" w:sz="0" w:space="0" w:color="auto"/>
        <w:right w:val="none" w:sz="0" w:space="0" w:color="auto"/>
      </w:divBdr>
      <w:divsChild>
        <w:div w:id="1223637248">
          <w:marLeft w:val="0"/>
          <w:marRight w:val="0"/>
          <w:marTop w:val="0"/>
          <w:marBottom w:val="0"/>
          <w:divBdr>
            <w:top w:val="none" w:sz="0" w:space="0" w:color="auto"/>
            <w:left w:val="none" w:sz="0" w:space="0" w:color="auto"/>
            <w:bottom w:val="none" w:sz="0" w:space="0" w:color="auto"/>
            <w:right w:val="none" w:sz="0" w:space="0" w:color="auto"/>
          </w:divBdr>
          <w:divsChild>
            <w:div w:id="1070689606">
              <w:marLeft w:val="0"/>
              <w:marRight w:val="0"/>
              <w:marTop w:val="0"/>
              <w:marBottom w:val="0"/>
              <w:divBdr>
                <w:top w:val="none" w:sz="0" w:space="0" w:color="auto"/>
                <w:left w:val="none" w:sz="0" w:space="0" w:color="auto"/>
                <w:bottom w:val="none" w:sz="0" w:space="0" w:color="auto"/>
                <w:right w:val="none" w:sz="0" w:space="0" w:color="auto"/>
              </w:divBdr>
              <w:divsChild>
                <w:div w:id="1165632573">
                  <w:marLeft w:val="0"/>
                  <w:marRight w:val="-3600"/>
                  <w:marTop w:val="0"/>
                  <w:marBottom w:val="0"/>
                  <w:divBdr>
                    <w:top w:val="none" w:sz="0" w:space="0" w:color="auto"/>
                    <w:left w:val="none" w:sz="0" w:space="0" w:color="auto"/>
                    <w:bottom w:val="none" w:sz="0" w:space="0" w:color="auto"/>
                    <w:right w:val="none" w:sz="0" w:space="0" w:color="auto"/>
                  </w:divBdr>
                  <w:divsChild>
                    <w:div w:id="2092583629">
                      <w:marLeft w:val="3675"/>
                      <w:marRight w:val="0"/>
                      <w:marTop w:val="0"/>
                      <w:marBottom w:val="540"/>
                      <w:divBdr>
                        <w:top w:val="none" w:sz="0" w:space="0" w:color="auto"/>
                        <w:left w:val="none" w:sz="0" w:space="0" w:color="auto"/>
                        <w:bottom w:val="none" w:sz="0" w:space="0" w:color="auto"/>
                        <w:right w:val="none" w:sz="0" w:space="0" w:color="auto"/>
                      </w:divBdr>
                      <w:divsChild>
                        <w:div w:id="692262807">
                          <w:marLeft w:val="0"/>
                          <w:marRight w:val="0"/>
                          <w:marTop w:val="0"/>
                          <w:marBottom w:val="0"/>
                          <w:divBdr>
                            <w:top w:val="none" w:sz="0" w:space="0" w:color="auto"/>
                            <w:left w:val="none" w:sz="0" w:space="0" w:color="auto"/>
                            <w:bottom w:val="none" w:sz="0" w:space="0" w:color="auto"/>
                            <w:right w:val="none" w:sz="0" w:space="0" w:color="auto"/>
                          </w:divBdr>
                          <w:divsChild>
                            <w:div w:id="2000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3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poznan.pl" TargetMode="External"/><Relationship Id="rId3" Type="http://schemas.openxmlformats.org/officeDocument/2006/relationships/settings" Target="settings.xml"/><Relationship Id="rId7" Type="http://schemas.openxmlformats.org/officeDocument/2006/relationships/hyperlink" Target="http://www.open.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2511</Words>
  <Characters>15070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Ogłoszenie o zwołaniu Zwyczajnego Walnego Zgromadzenia</vt:lpstr>
    </vt:vector>
  </TitlesOfParts>
  <Company>UNIMOT</Company>
  <LinksUpToDate>false</LinksUpToDate>
  <CharactersWithSpaces>17546</CharactersWithSpaces>
  <SharedDoc>false</SharedDoc>
  <HLinks>
    <vt:vector size="18" baseType="variant">
      <vt:variant>
        <vt:i4>4128871</vt:i4>
      </vt:variant>
      <vt:variant>
        <vt:i4>6</vt:i4>
      </vt:variant>
      <vt:variant>
        <vt:i4>0</vt:i4>
      </vt:variant>
      <vt:variant>
        <vt:i4>5</vt:i4>
      </vt:variant>
      <vt:variant>
        <vt:lpwstr>http://www.open.poznan.pl/</vt:lpwstr>
      </vt:variant>
      <vt:variant>
        <vt:lpwstr/>
      </vt:variant>
      <vt:variant>
        <vt:i4>1507388</vt:i4>
      </vt:variant>
      <vt:variant>
        <vt:i4>3</vt:i4>
      </vt:variant>
      <vt:variant>
        <vt:i4>0</vt:i4>
      </vt:variant>
      <vt:variant>
        <vt:i4>5</vt:i4>
      </vt:variant>
      <vt:variant>
        <vt:lpwstr>mailto:sienczewski.grzegorz@open.poznan.pl</vt:lpwstr>
      </vt:variant>
      <vt:variant>
        <vt:lpwstr/>
      </vt:variant>
      <vt:variant>
        <vt:i4>1507388</vt:i4>
      </vt:variant>
      <vt:variant>
        <vt:i4>0</vt:i4>
      </vt:variant>
      <vt:variant>
        <vt:i4>0</vt:i4>
      </vt:variant>
      <vt:variant>
        <vt:i4>5</vt:i4>
      </vt:variant>
      <vt:variant>
        <vt:lpwstr>mailto:sienczewski.grzegorz@open.poznan.pl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Zwyczajnego Walnego Zgromadzenia</dc:title>
  <dc:subject/>
  <dc:creator>bch</dc:creator>
  <cp:keywords/>
  <cp:lastModifiedBy>Arek Kurkiewicz</cp:lastModifiedBy>
  <cp:revision>5</cp:revision>
  <cp:lastPrinted>2014-05-23T13:57:00Z</cp:lastPrinted>
  <dcterms:created xsi:type="dcterms:W3CDTF">2023-04-21T14:16:00Z</dcterms:created>
  <dcterms:modified xsi:type="dcterms:W3CDTF">2023-04-21T14:30:00Z</dcterms:modified>
</cp:coreProperties>
</file>